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528E84D"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57983">
        <w:rPr>
          <w:rFonts w:ascii="Arial" w:hAnsi="Arial" w:cs="Arial"/>
          <w:b/>
          <w:sz w:val="22"/>
          <w:szCs w:val="22"/>
        </w:rPr>
        <w:t>1</w:t>
      </w:r>
      <w:r w:rsidR="00E57983" w:rsidRPr="00E57983">
        <w:rPr>
          <w:rFonts w:ascii="Arial" w:hAnsi="Arial" w:cs="Arial"/>
          <w:b/>
          <w:sz w:val="22"/>
          <w:szCs w:val="22"/>
        </w:rPr>
        <w:t>31</w:t>
      </w:r>
      <w:r w:rsidR="00526B4B">
        <w:rPr>
          <w:rFonts w:ascii="Arial" w:hAnsi="Arial" w:cs="Arial"/>
          <w:b/>
          <w:sz w:val="22"/>
          <w:szCs w:val="22"/>
        </w:rPr>
        <w:t>7</w:t>
      </w:r>
      <w:r w:rsidR="00420865">
        <w:rPr>
          <w:rFonts w:ascii="Arial" w:hAnsi="Arial" w:cs="Arial"/>
          <w:b/>
          <w:sz w:val="22"/>
          <w:szCs w:val="22"/>
        </w:rPr>
        <w:t>4</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5556C4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20865" w:rsidRPr="00420865">
        <w:rPr>
          <w:rFonts w:ascii="Arial" w:hAnsi="Arial" w:cs="Arial"/>
          <w:b/>
          <w:sz w:val="22"/>
        </w:rPr>
        <w:t>Discussion on R20 HPUE</w:t>
      </w:r>
    </w:p>
    <w:p w14:paraId="73AD8CE3" w14:textId="74219F2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A51A9F">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7AF67521"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w:t>
      </w:r>
      <w:r w:rsidR="004A083F">
        <w:rPr>
          <w:rFonts w:eastAsiaTheme="minorEastAsia"/>
          <w:sz w:val="24"/>
          <w:szCs w:val="24"/>
          <w:lang w:eastAsia="zh-CN"/>
        </w:rPr>
        <w:t>UE RF enhancement phase 5</w:t>
      </w:r>
      <w:r w:rsidR="00A51A9F" w:rsidRPr="00A51A9F">
        <w:rPr>
          <w:rFonts w:eastAsiaTheme="minorEastAsia"/>
          <w:sz w:val="24"/>
          <w:szCs w:val="24"/>
          <w:lang w:eastAsia="zh-CN"/>
        </w:rPr>
        <w:t xml:space="preserv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75BE8C89" w14:textId="77777777" w:rsidR="00D0646B" w:rsidRPr="00A61082" w:rsidRDefault="00D0646B" w:rsidP="00D0646B">
            <w:pPr>
              <w:spacing w:after="60"/>
              <w:jc w:val="both"/>
              <w:rPr>
                <w:lang w:eastAsia="zh-CN"/>
              </w:rPr>
            </w:pPr>
            <w:r w:rsidRPr="00243D4C">
              <w:rPr>
                <w:b/>
              </w:rPr>
              <w:t xml:space="preserve">High power UE (HPUE) for </w:t>
            </w:r>
            <w:r>
              <w:rPr>
                <w:b/>
              </w:rPr>
              <w:t>NR single carrier operation</w:t>
            </w:r>
          </w:p>
          <w:p w14:paraId="2A224F85" w14:textId="77777777" w:rsidR="00D0646B" w:rsidRPr="007A4521" w:rsidRDefault="00D0646B" w:rsidP="00132AA6">
            <w:pPr>
              <w:pStyle w:val="af"/>
              <w:widowControl w:val="0"/>
              <w:numPr>
                <w:ilvl w:val="0"/>
                <w:numId w:val="1"/>
              </w:numPr>
              <w:overflowPunct/>
              <w:autoSpaceDE/>
              <w:autoSpaceDN/>
              <w:adjustRightInd/>
              <w:spacing w:after="0"/>
              <w:ind w:firstLineChars="0"/>
              <w:jc w:val="both"/>
              <w:textAlignment w:val="auto"/>
              <w:rPr>
                <w:highlight w:val="green"/>
              </w:rPr>
            </w:pPr>
            <w:r w:rsidRPr="007A4521">
              <w:rPr>
                <w:rFonts w:hint="eastAsia"/>
                <w:highlight w:val="green"/>
              </w:rPr>
              <w:t>Specify the UE RF requirements for single carrier TDD to support 4Tx for CPE/FWA UE with 4x26dBm PA configurations</w:t>
            </w:r>
          </w:p>
          <w:p w14:paraId="01515C97"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 xml:space="preserve">Co-existence study </w:t>
            </w:r>
            <w:r w:rsidRPr="00E82761">
              <w:rPr>
                <w:rFonts w:eastAsia="等线" w:hint="eastAsia"/>
              </w:rPr>
              <w:t>for ACLR, specify ACLR requirements if needed</w:t>
            </w:r>
          </w:p>
          <w:p w14:paraId="2959B3F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15A03E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4x4 UL MIMO and TxD</w:t>
            </w:r>
          </w:p>
          <w:p w14:paraId="25541C2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26C8EFF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 xml:space="preserve">xample bands: </w:t>
            </w:r>
            <w:r w:rsidRPr="007A4521">
              <w:rPr>
                <w:highlight w:val="green"/>
              </w:rPr>
              <w:t>n41</w:t>
            </w:r>
            <w:r w:rsidRPr="00E82761">
              <w:t xml:space="preserve">, n77/n78, </w:t>
            </w:r>
            <w:r w:rsidRPr="007A4521">
              <w:rPr>
                <w:highlight w:val="green"/>
              </w:rPr>
              <w:t>n79</w:t>
            </w:r>
            <w:r w:rsidRPr="00E82761">
              <w:t xml:space="preserve">, </w:t>
            </w:r>
            <w:r w:rsidRPr="007A4521">
              <w:rPr>
                <w:highlight w:val="green"/>
              </w:rPr>
              <w:t>n104</w:t>
            </w:r>
          </w:p>
          <w:p w14:paraId="05ABA55D"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7A4521">
              <w:rPr>
                <w:rFonts w:eastAsia="等线"/>
                <w:highlight w:val="green"/>
              </w:rPr>
              <w:t>Maximum output power is up to 32 dBm</w:t>
            </w:r>
          </w:p>
          <w:p w14:paraId="24F39C35"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RAN4 to determine whether to reuse PC1 or introduce new power class</w:t>
            </w:r>
          </w:p>
          <w:p w14:paraId="30BC524E" w14:textId="77777777" w:rsidR="00D0646B" w:rsidRDefault="00D0646B" w:rsidP="00D0646B"/>
          <w:p w14:paraId="43AE44E4" w14:textId="77777777" w:rsidR="00D0646B" w:rsidRPr="00E82761" w:rsidRDefault="00D0646B" w:rsidP="00132AA6">
            <w:pPr>
              <w:pStyle w:val="af"/>
              <w:widowControl w:val="0"/>
              <w:numPr>
                <w:ilvl w:val="0"/>
                <w:numId w:val="1"/>
              </w:numPr>
              <w:overflowPunct/>
              <w:autoSpaceDE/>
              <w:autoSpaceDN/>
              <w:adjustRightInd/>
              <w:spacing w:after="0"/>
              <w:ind w:firstLineChars="0"/>
              <w:jc w:val="both"/>
              <w:textAlignment w:val="auto"/>
            </w:pPr>
            <w:r w:rsidRPr="00663721">
              <w:rPr>
                <w:highlight w:val="green"/>
              </w:rPr>
              <w:t>PC1.5 with 2Tx for FDD bands for handheld and FWA UE</w:t>
            </w:r>
          </w:p>
          <w:p w14:paraId="0F95AE6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C507B82"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2x2 UL MIMO and TxD</w:t>
            </w:r>
          </w:p>
          <w:p w14:paraId="369F1F1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7A4521">
              <w:rPr>
                <w:highlight w:val="green"/>
              </w:rPr>
              <w:t>Baseline PA configuration: 2 x 26 dBm</w:t>
            </w:r>
          </w:p>
          <w:p w14:paraId="1179832A"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7DA99DBF"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hint="eastAsia"/>
              </w:rPr>
              <w:t>E</w:t>
            </w:r>
            <w:r w:rsidRPr="00E82761">
              <w:t>xample bands: n1, n25</w:t>
            </w:r>
          </w:p>
          <w:p w14:paraId="6F15B121" w14:textId="77777777" w:rsidR="00D0646B" w:rsidRDefault="00D0646B" w:rsidP="00D0646B">
            <w:pPr>
              <w:rPr>
                <w:lang w:val="en-US"/>
              </w:rPr>
            </w:pPr>
          </w:p>
          <w:p w14:paraId="2E392BDC"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PC1.5 1Tx for TDD bands for FWA</w:t>
            </w:r>
            <w:r w:rsidRPr="00D0646B">
              <w:rPr>
                <w:rFonts w:eastAsia="等线" w:hint="eastAsia"/>
                <w:highlight w:val="yellow"/>
              </w:rPr>
              <w:t xml:space="preserve"> </w:t>
            </w:r>
            <w:r w:rsidRPr="00D0646B">
              <w:rPr>
                <w:highlight w:val="yellow"/>
              </w:rPr>
              <w:t>UE</w:t>
            </w:r>
          </w:p>
          <w:p w14:paraId="62546DE9" w14:textId="77777777" w:rsidR="00D0646B" w:rsidRPr="00D254EF" w:rsidRDefault="00D0646B" w:rsidP="00132AA6">
            <w:pPr>
              <w:pStyle w:val="af"/>
              <w:widowControl w:val="0"/>
              <w:numPr>
                <w:ilvl w:val="1"/>
                <w:numId w:val="1"/>
              </w:numPr>
              <w:overflowPunct/>
              <w:autoSpaceDE/>
              <w:autoSpaceDN/>
              <w:adjustRightInd/>
              <w:spacing w:after="0"/>
              <w:ind w:firstLineChars="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5C097F6D"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t>Baseline PA configuration: 1 x 29 dBm</w:t>
            </w:r>
          </w:p>
          <w:p w14:paraId="736A5522"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rPr>
                <w:rFonts w:hint="eastAsia"/>
              </w:rPr>
              <w:t>E</w:t>
            </w:r>
            <w:r w:rsidRPr="00D254EF">
              <w:t>xample bands: n41, n77/n78, n79</w:t>
            </w:r>
          </w:p>
          <w:p w14:paraId="5150DFB4" w14:textId="77777777" w:rsidR="00D0646B" w:rsidRPr="00D0646B" w:rsidRDefault="00D0646B" w:rsidP="00132AA6">
            <w:pPr>
              <w:pStyle w:val="af"/>
              <w:widowControl w:val="0"/>
              <w:numPr>
                <w:ilvl w:val="1"/>
                <w:numId w:val="1"/>
              </w:numPr>
              <w:overflowPunct/>
              <w:autoSpaceDE/>
              <w:autoSpaceDN/>
              <w:adjustRightInd/>
              <w:spacing w:after="0"/>
              <w:ind w:firstLineChars="0"/>
              <w:jc w:val="both"/>
              <w:textAlignment w:val="auto"/>
              <w:rPr>
                <w:highlight w:val="yellow"/>
              </w:rPr>
            </w:pPr>
            <w:r w:rsidRPr="00D0646B">
              <w:rPr>
                <w:highlight w:val="yellow"/>
              </w:rPr>
              <w:t>This work is to start in 2026 Q4</w:t>
            </w:r>
          </w:p>
          <w:p w14:paraId="26A2DB07" w14:textId="77777777" w:rsidR="00D0646B" w:rsidRPr="00D254EF" w:rsidRDefault="00D0646B" w:rsidP="00D0646B">
            <w:pPr>
              <w:jc w:val="both"/>
              <w:rPr>
                <w:lang w:val="en-US"/>
              </w:rPr>
            </w:pPr>
          </w:p>
          <w:p w14:paraId="50B95ED4"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2Tx for TDD bands for FWA UE</w:t>
            </w:r>
          </w:p>
          <w:p w14:paraId="7277C933"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786E8FBA"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Baseline PA configuration: 2 x 29 dBm</w:t>
            </w:r>
          </w:p>
          <w:p w14:paraId="448CC97B"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681A57B6"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eastAsia="等线"/>
              </w:rPr>
              <w:t>Maximum output power is up to 32 dBm</w:t>
            </w:r>
          </w:p>
          <w:p w14:paraId="55A3CDC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eastAsia="等线"/>
              </w:rPr>
              <w:t>RAN4 to determine whether to reuse PC1 or introduce new power class</w:t>
            </w:r>
          </w:p>
          <w:p w14:paraId="08199A38" w14:textId="77777777" w:rsidR="00D0646B" w:rsidRPr="00D0646B" w:rsidRDefault="00D0646B" w:rsidP="00132AA6">
            <w:pPr>
              <w:pStyle w:val="af"/>
              <w:widowControl w:val="0"/>
              <w:numPr>
                <w:ilvl w:val="1"/>
                <w:numId w:val="1"/>
              </w:numPr>
              <w:overflowPunct/>
              <w:autoSpaceDE/>
              <w:autoSpaceDN/>
              <w:adjustRightInd/>
              <w:spacing w:afterLines="100" w:after="240"/>
              <w:ind w:firstLineChars="0"/>
              <w:jc w:val="both"/>
              <w:textAlignment w:val="auto"/>
              <w:rPr>
                <w:highlight w:val="yellow"/>
              </w:rPr>
            </w:pPr>
            <w:r w:rsidRPr="00D0646B">
              <w:rPr>
                <w:highlight w:val="yellow"/>
              </w:rPr>
              <w:t>This work is to start in 2026 Q4</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422F65DF" w:rsidR="004D299A" w:rsidRDefault="00663721" w:rsidP="007A14B8">
      <w:pPr>
        <w:pStyle w:val="B1"/>
        <w:ind w:left="0" w:firstLine="0"/>
        <w:rPr>
          <w:rFonts w:eastAsiaTheme="minorEastAsia"/>
          <w:sz w:val="24"/>
          <w:szCs w:val="24"/>
          <w:lang w:eastAsia="zh-CN"/>
        </w:rPr>
      </w:pPr>
      <w:r>
        <w:rPr>
          <w:rFonts w:eastAsiaTheme="minorEastAsia"/>
          <w:sz w:val="24"/>
          <w:szCs w:val="24"/>
          <w:lang w:eastAsia="zh-CN"/>
        </w:rPr>
        <w:t>As the last two objectives are to start in 2026Q4, i</w:t>
      </w:r>
      <w:r w:rsidR="004D299A">
        <w:rPr>
          <w:rFonts w:eastAsiaTheme="minorEastAsia"/>
          <w:sz w:val="24"/>
          <w:szCs w:val="24"/>
          <w:lang w:eastAsia="zh-CN"/>
        </w:rPr>
        <w:t xml:space="preserve">n this paper, we’d like to </w:t>
      </w:r>
      <w:r>
        <w:rPr>
          <w:rFonts w:eastAsiaTheme="minorEastAsia"/>
          <w:sz w:val="24"/>
          <w:szCs w:val="24"/>
          <w:lang w:eastAsia="zh-CN"/>
        </w:rPr>
        <w:t xml:space="preserve">provide our views on first two objectives, i.e. </w:t>
      </w:r>
      <w:r w:rsidRPr="00663721">
        <w:rPr>
          <w:rFonts w:eastAsiaTheme="minorEastAsia"/>
          <w:sz w:val="24"/>
          <w:szCs w:val="24"/>
          <w:lang w:eastAsia="zh-CN"/>
        </w:rPr>
        <w:t>4Tx for CPE/FWA UE with 4x26dBm PA configurations</w:t>
      </w:r>
      <w:r>
        <w:rPr>
          <w:rFonts w:eastAsiaTheme="minorEastAsia"/>
          <w:sz w:val="24"/>
          <w:szCs w:val="24"/>
          <w:lang w:eastAsia="zh-CN"/>
        </w:rPr>
        <w:t xml:space="preserve"> and </w:t>
      </w:r>
      <w:r w:rsidRPr="00663721">
        <w:rPr>
          <w:rFonts w:eastAsiaTheme="minorEastAsia"/>
          <w:sz w:val="24"/>
          <w:szCs w:val="24"/>
          <w:lang w:eastAsia="zh-CN"/>
        </w:rPr>
        <w:t>PC1.5 with 2Tx for FDD bands for handheld and FWA UE</w:t>
      </w:r>
      <w:r w:rsidR="004D299A">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6C3E9616"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r w:rsidR="002B6496">
        <w:rPr>
          <w:rFonts w:eastAsiaTheme="minorEastAsia"/>
          <w:lang w:eastAsia="zh-CN"/>
        </w:rPr>
        <w:t xml:space="preserve"> on TDD 4Tx with </w:t>
      </w:r>
      <w:r w:rsidR="002B6496" w:rsidRPr="002B6496">
        <w:rPr>
          <w:rFonts w:eastAsiaTheme="minorEastAsia"/>
          <w:lang w:eastAsia="zh-CN"/>
        </w:rPr>
        <w:t>4x26dBm PA</w:t>
      </w:r>
    </w:p>
    <w:p w14:paraId="73A03A92" w14:textId="2F0AED5D" w:rsidR="002B6496" w:rsidRDefault="002B6496"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WID, </w:t>
      </w:r>
      <w:r w:rsidRPr="002B6496">
        <w:rPr>
          <w:rFonts w:eastAsiaTheme="minorEastAsia"/>
          <w:sz w:val="24"/>
          <w:szCs w:val="24"/>
          <w:lang w:eastAsia="zh-CN"/>
        </w:rPr>
        <w:t>4x26dBm PA</w:t>
      </w:r>
      <w:r>
        <w:rPr>
          <w:rFonts w:eastAsiaTheme="minorEastAsia"/>
          <w:sz w:val="24"/>
          <w:szCs w:val="24"/>
          <w:lang w:eastAsia="zh-CN"/>
        </w:rPr>
        <w:t xml:space="preserve"> is assumed for 4Tx TDD bands. No matter whether RAN4 request a new capability for Power Class 1bis or reuse the existing ‘PC1’ indication for TDD bands, the nominal output for UE should be 32dBm as the RF architecture support. Since the exemplary bands n41, n77 and n78 can supported PC1 31dBm in the latest specification, it may cause some NBC issue or ambiguity if RAN4 just simply reuse the existing ‘PC1’ indication.</w:t>
      </w:r>
    </w:p>
    <w:p w14:paraId="4A7AFD1E" w14:textId="77982429" w:rsidR="002B6496" w:rsidRDefault="002B6496"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7CC78EDA" w14:textId="2BAE26A9" w:rsidR="002B6496" w:rsidRDefault="00430677"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upper tolerance of output power was also discussed during the discussion in the RAN#109 meeting. Some companies proposed to consider 32dBm+1dB tolerance for this case, as the biggest value of P-max specified in</w:t>
      </w:r>
      <w:r>
        <w:rPr>
          <w:rFonts w:eastAsiaTheme="minorEastAsia" w:hint="eastAsia"/>
          <w:sz w:val="24"/>
          <w:szCs w:val="24"/>
          <w:lang w:eastAsia="zh-CN"/>
        </w:rPr>
        <w:t xml:space="preserve"> </w:t>
      </w:r>
      <w:r>
        <w:rPr>
          <w:rFonts w:eastAsiaTheme="minorEastAsia"/>
          <w:sz w:val="24"/>
          <w:szCs w:val="24"/>
          <w:lang w:eastAsia="zh-CN"/>
        </w:rPr>
        <w:t xml:space="preserve">TS 38.331 is 33dBm. </w:t>
      </w:r>
      <w:r w:rsidR="00CC1581">
        <w:rPr>
          <w:rFonts w:eastAsiaTheme="minorEastAsia"/>
          <w:sz w:val="24"/>
          <w:szCs w:val="24"/>
          <w:lang w:eastAsia="zh-CN"/>
        </w:rPr>
        <w:t>As the baseline assumption for 4Tx bands is to reuse the 26dBm PA component which is used in smartphone to reduce the whole costs, it’s questionable whether these 26dBm PA components can is capable of handling 1dBm upper tolerance.</w:t>
      </w:r>
      <w:r w:rsidR="00000A3B">
        <w:rPr>
          <w:rFonts w:eastAsiaTheme="minorEastAsia"/>
          <w:sz w:val="24"/>
          <w:szCs w:val="24"/>
          <w:lang w:eastAsia="zh-CN"/>
        </w:rPr>
        <w:t xml:space="preserve"> In addition, the insertion loss of front-end RF for FWA/CPE can be smaller than the smartphone. From technical perspective, we didn’t see any points to support +1dB upper tolerance for TDD 4 Tx with </w:t>
      </w:r>
      <w:r w:rsidR="00000A3B" w:rsidRPr="00000A3B">
        <w:rPr>
          <w:rFonts w:eastAsiaTheme="minorEastAsia"/>
          <w:sz w:val="24"/>
          <w:szCs w:val="24"/>
          <w:lang w:eastAsia="zh-CN"/>
        </w:rPr>
        <w:t>4x26dBm PA</w:t>
      </w:r>
      <w:r w:rsidR="00000A3B">
        <w:rPr>
          <w:rFonts w:eastAsiaTheme="minorEastAsia"/>
          <w:sz w:val="24"/>
          <w:szCs w:val="24"/>
          <w:lang w:eastAsia="zh-CN"/>
        </w:rPr>
        <w:t>.</w:t>
      </w:r>
    </w:p>
    <w:p w14:paraId="3D00A39F" w14:textId="2DFA564A" w:rsidR="00000A3B" w:rsidRDefault="0064640C"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77CD13E5" w14:textId="2FBE8BB8" w:rsidR="005C17FE" w:rsidRPr="008C2D6A" w:rsidRDefault="005C17FE" w:rsidP="005C249A">
      <w:pPr>
        <w:pStyle w:val="B1"/>
        <w:ind w:left="0" w:firstLine="0"/>
        <w:rPr>
          <w:rFonts w:eastAsiaTheme="minorEastAsia"/>
          <w:sz w:val="24"/>
          <w:szCs w:val="24"/>
          <w:lang w:eastAsia="zh-CN"/>
        </w:rPr>
      </w:pPr>
      <w:r w:rsidRPr="005C17FE">
        <w:rPr>
          <w:rFonts w:eastAsiaTheme="minorEastAsia" w:hint="eastAsia"/>
          <w:sz w:val="24"/>
          <w:szCs w:val="24"/>
          <w:lang w:eastAsia="zh-CN"/>
        </w:rPr>
        <w:t>R</w:t>
      </w:r>
      <w:r w:rsidRPr="005C17FE">
        <w:rPr>
          <w:rFonts w:eastAsiaTheme="minorEastAsia"/>
          <w:sz w:val="24"/>
          <w:szCs w:val="24"/>
          <w:lang w:eastAsia="zh-CN"/>
        </w:rPr>
        <w:t>e</w:t>
      </w:r>
      <w:r>
        <w:rPr>
          <w:rFonts w:eastAsiaTheme="minorEastAsia"/>
          <w:sz w:val="24"/>
          <w:szCs w:val="24"/>
          <w:lang w:eastAsia="zh-CN"/>
        </w:rPr>
        <w:t xml:space="preserve">ferring to the </w:t>
      </w:r>
      <w:r w:rsidR="008C2D6A">
        <w:rPr>
          <w:rFonts w:eastAsiaTheme="minorEastAsia"/>
          <w:sz w:val="24"/>
          <w:szCs w:val="24"/>
          <w:lang w:eastAsia="zh-CN"/>
        </w:rPr>
        <w:t>TS</w:t>
      </w:r>
      <w:r w:rsidR="008C2D6A">
        <w:rPr>
          <w:rFonts w:eastAsiaTheme="minorEastAsia" w:hint="eastAsia"/>
          <w:sz w:val="24"/>
          <w:szCs w:val="24"/>
          <w:lang w:eastAsia="zh-CN"/>
        </w:rPr>
        <w:t xml:space="preserve"> </w:t>
      </w:r>
      <w:r w:rsidR="008C2D6A">
        <w:rPr>
          <w:rFonts w:eastAsiaTheme="minorEastAsia"/>
          <w:sz w:val="24"/>
          <w:szCs w:val="24"/>
          <w:lang w:eastAsia="zh-CN"/>
        </w:rPr>
        <w:t xml:space="preserve">38.331, the IE </w:t>
      </w:r>
      <w:r w:rsidR="008C2D6A" w:rsidRPr="008C2D6A">
        <w:rPr>
          <w:rFonts w:eastAsiaTheme="minorEastAsia"/>
          <w:i/>
          <w:sz w:val="24"/>
          <w:szCs w:val="24"/>
          <w:lang w:eastAsia="zh-CN"/>
        </w:rPr>
        <w:t>P-Max</w:t>
      </w:r>
      <w:r w:rsidR="008C2D6A">
        <w:rPr>
          <w:rFonts w:eastAsiaTheme="minorEastAsia"/>
          <w:sz w:val="24"/>
          <w:szCs w:val="24"/>
          <w:lang w:eastAsia="zh-CN"/>
        </w:rPr>
        <w:t xml:space="preserve"> is specified between -30 ~ 33. As 32dBm+2dB tolerance with </w:t>
      </w:r>
      <w:r w:rsidR="008C2D6A" w:rsidRPr="002B6496">
        <w:rPr>
          <w:rFonts w:eastAsiaTheme="minorEastAsia"/>
          <w:lang w:eastAsia="zh-CN"/>
        </w:rPr>
        <w:t>4x26dBm PA</w:t>
      </w:r>
      <w:r w:rsidR="008C2D6A">
        <w:rPr>
          <w:rFonts w:eastAsiaTheme="minorEastAsia"/>
          <w:sz w:val="24"/>
          <w:szCs w:val="24"/>
          <w:lang w:eastAsia="zh-CN"/>
        </w:rPr>
        <w:t xml:space="preserve"> can achieve 34dBm output power, RAN4 can request RAN2 to extend the range of </w:t>
      </w:r>
      <w:r w:rsidR="008C2D6A" w:rsidRPr="008C2D6A">
        <w:rPr>
          <w:rFonts w:eastAsiaTheme="minorEastAsia"/>
          <w:i/>
          <w:sz w:val="24"/>
          <w:szCs w:val="24"/>
          <w:lang w:eastAsia="zh-CN"/>
        </w:rPr>
        <w:t>P-Max</w:t>
      </w:r>
      <w:r w:rsidR="008C2D6A">
        <w:rPr>
          <w:rFonts w:eastAsiaTheme="minorEastAsia"/>
          <w:i/>
          <w:sz w:val="24"/>
          <w:szCs w:val="24"/>
          <w:lang w:eastAsia="zh-CN"/>
        </w:rPr>
        <w:t xml:space="preserve"> </w:t>
      </w:r>
      <w:r w:rsidR="008C2D6A">
        <w:rPr>
          <w:rFonts w:eastAsiaTheme="minorEastAsia"/>
          <w:sz w:val="24"/>
          <w:szCs w:val="24"/>
          <w:lang w:eastAsia="zh-CN"/>
        </w:rPr>
        <w:t>without any NBC issue.</w:t>
      </w:r>
    </w:p>
    <w:p w14:paraId="607AE1F7" w14:textId="5596D685" w:rsidR="00000A3B" w:rsidRPr="002B6496" w:rsidRDefault="00000A3B" w:rsidP="005C249A">
      <w:pPr>
        <w:pStyle w:val="B1"/>
        <w:ind w:left="0" w:firstLine="0"/>
        <w:rPr>
          <w:rFonts w:eastAsiaTheme="minorEastAsia"/>
          <w:sz w:val="24"/>
          <w:szCs w:val="24"/>
          <w:lang w:eastAsia="zh-CN"/>
        </w:rPr>
      </w:pPr>
      <w:r>
        <w:rPr>
          <w:noProof/>
          <w:lang w:val="en-US" w:eastAsia="zh-CN"/>
        </w:rPr>
        <w:drawing>
          <wp:inline distT="0" distB="0" distL="0" distR="0" wp14:anchorId="2D02483A" wp14:editId="7A3C76CD">
            <wp:extent cx="6646545" cy="1376842"/>
            <wp:effectExtent l="0" t="0" r="1905" b="0"/>
            <wp:docPr id="1" name="图片 1" descr="C:\Users\zhangpeng16\AppData\Local\Temp\企业微信截图_175938718945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59387189457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1376842"/>
                    </a:xfrm>
                    <a:prstGeom prst="rect">
                      <a:avLst/>
                    </a:prstGeom>
                    <a:noFill/>
                    <a:ln>
                      <a:noFill/>
                    </a:ln>
                  </pic:spPr>
                </pic:pic>
              </a:graphicData>
            </a:graphic>
          </wp:inline>
        </w:drawing>
      </w:r>
    </w:p>
    <w:p w14:paraId="66FDBCAD" w14:textId="52845260" w:rsidR="008C2D6A" w:rsidRDefault="008C2D6A" w:rsidP="008C2D6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7FB47B18" w14:textId="7F9AB75B" w:rsidR="008C2D6A" w:rsidRPr="0073371F" w:rsidRDefault="008C2D6A" w:rsidP="008C2D6A">
      <w:pPr>
        <w:pStyle w:val="1"/>
        <w:rPr>
          <w:rFonts w:eastAsiaTheme="minorEastAsia"/>
          <w:b/>
          <w:sz w:val="24"/>
          <w:szCs w:val="24"/>
          <w:lang w:eastAsia="zh-CN"/>
        </w:rPr>
      </w:pPr>
      <w:r>
        <w:t xml:space="preserve">3 </w:t>
      </w:r>
      <w:r>
        <w:rPr>
          <w:rFonts w:eastAsiaTheme="minorEastAsia" w:hint="eastAsia"/>
          <w:lang w:eastAsia="zh-CN"/>
        </w:rPr>
        <w:t>Discussion</w:t>
      </w:r>
      <w:r>
        <w:rPr>
          <w:rFonts w:eastAsiaTheme="minorEastAsia"/>
          <w:lang w:eastAsia="zh-CN"/>
        </w:rPr>
        <w:t xml:space="preserve"> on </w:t>
      </w:r>
      <w:r w:rsidRPr="008C2D6A">
        <w:rPr>
          <w:rFonts w:eastAsiaTheme="minorEastAsia"/>
          <w:lang w:eastAsia="zh-CN"/>
        </w:rPr>
        <w:t>PC1.5 with 2Tx for FDD bands for handheld and FWA UE</w:t>
      </w:r>
    </w:p>
    <w:p w14:paraId="54132D09" w14:textId="6E18DCCE" w:rsidR="008C2D6A" w:rsidRPr="008C2D6A" w:rsidRDefault="008C2D6A"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RAN4 has completed all the general Tx RF requirements for </w:t>
      </w:r>
      <w:r w:rsidRPr="008C2D6A">
        <w:rPr>
          <w:rFonts w:eastAsiaTheme="minorEastAsia"/>
          <w:sz w:val="24"/>
          <w:szCs w:val="24"/>
          <w:lang w:eastAsia="zh-CN"/>
        </w:rPr>
        <w:t xml:space="preserve">PC1.5 with 2Tx for </w:t>
      </w:r>
      <w:r>
        <w:rPr>
          <w:rFonts w:eastAsiaTheme="minorEastAsia"/>
          <w:sz w:val="24"/>
          <w:szCs w:val="24"/>
          <w:lang w:eastAsia="zh-CN"/>
        </w:rPr>
        <w:t>T</w:t>
      </w:r>
      <w:r w:rsidRPr="008C2D6A">
        <w:rPr>
          <w:rFonts w:eastAsiaTheme="minorEastAsia"/>
          <w:sz w:val="24"/>
          <w:szCs w:val="24"/>
          <w:lang w:eastAsia="zh-CN"/>
        </w:rPr>
        <w:t>DD bands</w:t>
      </w:r>
      <w:r>
        <w:rPr>
          <w:rFonts w:eastAsiaTheme="minorEastAsia"/>
          <w:sz w:val="24"/>
          <w:szCs w:val="24"/>
          <w:lang w:eastAsia="zh-CN"/>
        </w:rPr>
        <w:t>, RAN4 can discuss whether the general Tx RF requirements for TDD bands with 2Tx PC1.5 can be reused for FDD bands, at least including MOP+tolerance, ACLR, MPR requirements.</w:t>
      </w:r>
    </w:p>
    <w:p w14:paraId="48694779" w14:textId="50EC4B79" w:rsidR="008C2D6A" w:rsidRDefault="008C2D6A"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sidR="00087DB4" w:rsidRPr="00087DB4">
        <w:t xml:space="preserve"> </w:t>
      </w:r>
      <w:r w:rsidR="00087DB4" w:rsidRPr="00087DB4">
        <w:rPr>
          <w:rFonts w:eastAsiaTheme="minorEastAsia"/>
          <w:b/>
          <w:sz w:val="24"/>
          <w:szCs w:val="24"/>
          <w:lang w:eastAsia="zh-CN"/>
        </w:rPr>
        <w:t>RAN4 can discuss whether the general Tx RF requirements for TDD bands with 2Tx PC1.5 can be reused for FDD bands, at least including MOP+tolerance, ACLR, MPR requirements.</w:t>
      </w:r>
    </w:p>
    <w:p w14:paraId="11605754" w14:textId="50961037" w:rsidR="008C2D6A" w:rsidRDefault="00487E61"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the band-specific requirements, RAN4 need to discuss the AMPR and RSD requirements for band n1 and n25.</w:t>
      </w:r>
    </w:p>
    <w:p w14:paraId="27F8F59C" w14:textId="7EB8542D" w:rsidR="00487E61" w:rsidRDefault="00487E61" w:rsidP="005C249A">
      <w:pPr>
        <w:pStyle w:val="B1"/>
        <w:ind w:left="0" w:firstLine="0"/>
        <w:rPr>
          <w:rFonts w:eastAsiaTheme="minorEastAsia"/>
          <w:sz w:val="24"/>
          <w:szCs w:val="24"/>
          <w:lang w:eastAsia="zh-CN"/>
        </w:rPr>
      </w:pPr>
      <w:r>
        <w:rPr>
          <w:rFonts w:eastAsiaTheme="minorEastAsia"/>
          <w:sz w:val="24"/>
          <w:szCs w:val="24"/>
          <w:lang w:eastAsia="zh-CN"/>
        </w:rPr>
        <w:t>For AMPR, the following NS label should be considered for band n1 and n25.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487E61" w:rsidRPr="001D0283" w14:paraId="006CC176" w14:textId="77777777" w:rsidTr="006C2852">
        <w:trPr>
          <w:tblHeader/>
          <w:jc w:val="center"/>
        </w:trPr>
        <w:tc>
          <w:tcPr>
            <w:tcW w:w="1379" w:type="dxa"/>
            <w:tcBorders>
              <w:top w:val="single" w:sz="4" w:space="0" w:color="auto"/>
              <w:left w:val="single" w:sz="4" w:space="0" w:color="auto"/>
              <w:bottom w:val="single" w:sz="4" w:space="0" w:color="auto"/>
              <w:right w:val="single" w:sz="4" w:space="0" w:color="auto"/>
            </w:tcBorders>
          </w:tcPr>
          <w:p w14:paraId="59C946A4" w14:textId="77777777" w:rsidR="00487E61" w:rsidRPr="001D0283" w:rsidRDefault="00487E61" w:rsidP="006C2852">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19A7F665" w14:textId="77777777" w:rsidR="00487E61" w:rsidRPr="001D0283" w:rsidRDefault="00487E61" w:rsidP="006C2852">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5BA43AFC" w14:textId="77777777" w:rsidR="00487E61" w:rsidRPr="001D0283" w:rsidRDefault="00487E61" w:rsidP="006C2852">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4677BB86" w14:textId="77777777" w:rsidR="00487E61" w:rsidRPr="001D0283" w:rsidRDefault="00487E61" w:rsidP="006C2852">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A61E5AF" w14:textId="77777777" w:rsidR="00487E61" w:rsidRPr="001D0283" w:rsidRDefault="00487E61" w:rsidP="006C2852">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8B55AE5" w14:textId="77777777" w:rsidR="00487E61" w:rsidRPr="001D0283" w:rsidRDefault="00487E61" w:rsidP="006C2852">
            <w:pPr>
              <w:pStyle w:val="TAH"/>
            </w:pPr>
            <w:r w:rsidRPr="001D0283">
              <w:t>A-MPR</w:t>
            </w:r>
            <w:r>
              <w:t xml:space="preserve"> </w:t>
            </w:r>
            <w:r w:rsidRPr="001D0283">
              <w:t>(dB)</w:t>
            </w:r>
          </w:p>
        </w:tc>
      </w:tr>
      <w:tr w:rsidR="00487E61" w:rsidRPr="001D0283" w14:paraId="1C5C2D8B"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67467D2B" w14:textId="77777777" w:rsidR="00487E61" w:rsidRPr="001D0283" w:rsidRDefault="00487E61" w:rsidP="006C2852">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163CC865" w14:textId="77777777" w:rsidR="00487E61" w:rsidRPr="001D0283" w:rsidRDefault="00487E61" w:rsidP="006C2852">
            <w:pPr>
              <w:pStyle w:val="TAC"/>
            </w:pPr>
          </w:p>
        </w:tc>
        <w:tc>
          <w:tcPr>
            <w:tcW w:w="1883" w:type="dxa"/>
            <w:tcBorders>
              <w:top w:val="single" w:sz="4" w:space="0" w:color="auto"/>
              <w:left w:val="single" w:sz="4" w:space="0" w:color="auto"/>
              <w:bottom w:val="single" w:sz="4" w:space="0" w:color="auto"/>
              <w:right w:val="single" w:sz="4" w:space="0" w:color="auto"/>
            </w:tcBorders>
          </w:tcPr>
          <w:p w14:paraId="34E08D9A" w14:textId="77777777" w:rsidR="00487E61" w:rsidRPr="001D0283" w:rsidRDefault="00487E61" w:rsidP="006C2852">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25A52EA7" w14:textId="77777777" w:rsidR="00487E61" w:rsidRPr="001D0283" w:rsidRDefault="00487E61" w:rsidP="006C2852">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CFB911D" w14:textId="77777777" w:rsidR="00487E61" w:rsidRPr="001D0283" w:rsidRDefault="00487E61" w:rsidP="006C2852">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lastRenderedPageBreak/>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9FAD435" w14:textId="77777777" w:rsidR="00487E61" w:rsidRPr="001D0283" w:rsidRDefault="00487E61" w:rsidP="006C2852">
            <w:pPr>
              <w:pStyle w:val="TAC"/>
            </w:pPr>
            <w:r w:rsidRPr="001D0283">
              <w:lastRenderedPageBreak/>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6ABEAD1" w14:textId="77777777" w:rsidR="00487E61" w:rsidRPr="001D0283" w:rsidRDefault="00487E61" w:rsidP="006C2852">
            <w:pPr>
              <w:pStyle w:val="TAC"/>
            </w:pPr>
            <w:r w:rsidRPr="001D0283">
              <w:t>N/A</w:t>
            </w:r>
          </w:p>
        </w:tc>
      </w:tr>
      <w:tr w:rsidR="00487E61" w:rsidRPr="001D0283" w14:paraId="66AE3B4B" w14:textId="77777777" w:rsidTr="006C2852">
        <w:trPr>
          <w:jc w:val="center"/>
        </w:trPr>
        <w:tc>
          <w:tcPr>
            <w:tcW w:w="1379" w:type="dxa"/>
            <w:tcBorders>
              <w:top w:val="single" w:sz="4" w:space="0" w:color="auto"/>
              <w:left w:val="single" w:sz="4" w:space="0" w:color="auto"/>
              <w:right w:val="single" w:sz="4" w:space="0" w:color="auto"/>
            </w:tcBorders>
          </w:tcPr>
          <w:p w14:paraId="174BEA44" w14:textId="77777777" w:rsidR="00487E61" w:rsidRPr="001D0283" w:rsidRDefault="00487E61" w:rsidP="006C2852">
            <w:pPr>
              <w:pStyle w:val="TAC"/>
              <w:keepNext w:val="0"/>
            </w:pPr>
            <w:r w:rsidRPr="001D0283">
              <w:t>NS_03</w:t>
            </w:r>
          </w:p>
        </w:tc>
        <w:tc>
          <w:tcPr>
            <w:tcW w:w="1894" w:type="dxa"/>
            <w:tcBorders>
              <w:top w:val="single" w:sz="4" w:space="0" w:color="auto"/>
              <w:left w:val="single" w:sz="4" w:space="0" w:color="auto"/>
              <w:right w:val="single" w:sz="4" w:space="0" w:color="auto"/>
            </w:tcBorders>
          </w:tcPr>
          <w:p w14:paraId="5666F217" w14:textId="77777777" w:rsidR="00487E61" w:rsidRPr="001D0283" w:rsidRDefault="00487E61" w:rsidP="006C2852">
            <w:pPr>
              <w:pStyle w:val="TAC"/>
            </w:pPr>
            <w:r w:rsidRPr="001D0283">
              <w:t>6.5.2.3.3</w:t>
            </w:r>
          </w:p>
        </w:tc>
        <w:tc>
          <w:tcPr>
            <w:tcW w:w="1883" w:type="dxa"/>
            <w:tcBorders>
              <w:top w:val="single" w:sz="4" w:space="0" w:color="auto"/>
              <w:left w:val="single" w:sz="4" w:space="0" w:color="auto"/>
              <w:right w:val="single" w:sz="4" w:space="0" w:color="auto"/>
            </w:tcBorders>
          </w:tcPr>
          <w:p w14:paraId="46624FD2" w14:textId="77777777" w:rsidR="00487E61" w:rsidRPr="001D0283" w:rsidRDefault="00487E61" w:rsidP="006C2852">
            <w:pPr>
              <w:pStyle w:val="TAC"/>
            </w:pPr>
            <w:r w:rsidRPr="001D0283">
              <w:t>n2,</w:t>
            </w:r>
            <w:r>
              <w:t xml:space="preserve"> </w:t>
            </w:r>
            <w:r w:rsidRPr="001D0283">
              <w:t>n25,</w:t>
            </w:r>
            <w:r>
              <w:t xml:space="preserve"> </w:t>
            </w:r>
            <w:r w:rsidRPr="001D0283">
              <w:t>n66,</w:t>
            </w:r>
          </w:p>
          <w:p w14:paraId="449D019B" w14:textId="77777777" w:rsidR="00487E61" w:rsidRPr="001D0283" w:rsidRDefault="00487E61" w:rsidP="006C2852">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56537ABD" w14:textId="77777777" w:rsidR="00487E61" w:rsidRPr="001D0283" w:rsidRDefault="00487E61" w:rsidP="006C2852">
            <w:pPr>
              <w:pStyle w:val="TAC"/>
            </w:pPr>
          </w:p>
        </w:tc>
        <w:tc>
          <w:tcPr>
            <w:tcW w:w="1721" w:type="dxa"/>
            <w:tcBorders>
              <w:top w:val="single" w:sz="4" w:space="0" w:color="auto"/>
              <w:left w:val="single" w:sz="4" w:space="0" w:color="auto"/>
              <w:right w:val="single" w:sz="4" w:space="0" w:color="auto"/>
            </w:tcBorders>
          </w:tcPr>
          <w:p w14:paraId="5B987FEC" w14:textId="77777777" w:rsidR="00487E61" w:rsidRPr="001D0283" w:rsidRDefault="00487E61" w:rsidP="006C2852">
            <w:pPr>
              <w:pStyle w:val="TAC"/>
            </w:pPr>
          </w:p>
        </w:tc>
        <w:tc>
          <w:tcPr>
            <w:tcW w:w="1423" w:type="dxa"/>
            <w:tcBorders>
              <w:top w:val="single" w:sz="4" w:space="0" w:color="auto"/>
              <w:left w:val="single" w:sz="4" w:space="0" w:color="auto"/>
              <w:right w:val="single" w:sz="4" w:space="0" w:color="auto"/>
            </w:tcBorders>
          </w:tcPr>
          <w:p w14:paraId="047063B8" w14:textId="77777777" w:rsidR="00487E61" w:rsidRPr="001D0283" w:rsidRDefault="00487E61" w:rsidP="006C2852">
            <w:pPr>
              <w:pStyle w:val="TAC"/>
            </w:pPr>
            <w:r w:rsidRPr="001D0283">
              <w:t>Clause</w:t>
            </w:r>
            <w:r>
              <w:t xml:space="preserve"> </w:t>
            </w:r>
            <w:r w:rsidRPr="001D0283">
              <w:t>6.2.3.7</w:t>
            </w:r>
          </w:p>
        </w:tc>
      </w:tr>
      <w:tr w:rsidR="00487E61" w:rsidRPr="001D0283" w14:paraId="6D38126B" w14:textId="77777777" w:rsidTr="006C2852">
        <w:trPr>
          <w:jc w:val="center"/>
        </w:trPr>
        <w:tc>
          <w:tcPr>
            <w:tcW w:w="1379" w:type="dxa"/>
            <w:tcBorders>
              <w:left w:val="single" w:sz="4" w:space="0" w:color="auto"/>
              <w:bottom w:val="single" w:sz="4" w:space="0" w:color="auto"/>
              <w:right w:val="single" w:sz="4" w:space="0" w:color="auto"/>
            </w:tcBorders>
          </w:tcPr>
          <w:p w14:paraId="4525A7F4" w14:textId="77777777" w:rsidR="00487E61" w:rsidRPr="001D0283" w:rsidRDefault="00487E61" w:rsidP="006C2852">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50A91135" w14:textId="77777777" w:rsidR="00487E61" w:rsidRPr="001D0283" w:rsidRDefault="00487E61" w:rsidP="006C2852">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010608BB" w14:textId="77777777" w:rsidR="00487E61" w:rsidRPr="001D0283" w:rsidRDefault="00487E61" w:rsidP="006C2852">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F89A5AE" w14:textId="77777777" w:rsidR="00487E61" w:rsidRPr="001D0283" w:rsidRDefault="00487E61" w:rsidP="006C2852">
            <w:pPr>
              <w:pStyle w:val="TAC"/>
            </w:pPr>
          </w:p>
        </w:tc>
        <w:tc>
          <w:tcPr>
            <w:tcW w:w="1721" w:type="dxa"/>
            <w:tcBorders>
              <w:top w:val="single" w:sz="4" w:space="0" w:color="auto"/>
              <w:left w:val="single" w:sz="4" w:space="0" w:color="auto"/>
              <w:bottom w:val="single" w:sz="4" w:space="0" w:color="auto"/>
              <w:right w:val="single" w:sz="4" w:space="0" w:color="auto"/>
            </w:tcBorders>
          </w:tcPr>
          <w:p w14:paraId="3EA5E372" w14:textId="77777777" w:rsidR="00487E61" w:rsidRPr="001D0283" w:rsidRDefault="00487E61" w:rsidP="006C2852">
            <w:pPr>
              <w:pStyle w:val="TAC"/>
            </w:pPr>
          </w:p>
        </w:tc>
        <w:tc>
          <w:tcPr>
            <w:tcW w:w="1423" w:type="dxa"/>
            <w:tcBorders>
              <w:left w:val="single" w:sz="4" w:space="0" w:color="auto"/>
              <w:bottom w:val="single" w:sz="4" w:space="0" w:color="auto"/>
              <w:right w:val="single" w:sz="4" w:space="0" w:color="auto"/>
            </w:tcBorders>
          </w:tcPr>
          <w:p w14:paraId="7D136C8B" w14:textId="77777777" w:rsidR="00487E61" w:rsidRPr="001D0283" w:rsidRDefault="00487E61" w:rsidP="006C2852">
            <w:pPr>
              <w:pStyle w:val="TAC"/>
            </w:pPr>
            <w:r w:rsidRPr="001D0283">
              <w:t>Clause</w:t>
            </w:r>
            <w:r>
              <w:t xml:space="preserve"> </w:t>
            </w:r>
            <w:r w:rsidRPr="001D0283">
              <w:t>6.2.3.7</w:t>
            </w:r>
          </w:p>
        </w:tc>
      </w:tr>
      <w:tr w:rsidR="00487E61" w:rsidRPr="001D0283" w14:paraId="1ED39D90"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292C0C5A" w14:textId="77777777" w:rsidR="00487E61" w:rsidRPr="001D0283" w:rsidRDefault="00487E61" w:rsidP="006C2852">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19E29B89" w14:textId="77777777" w:rsidR="00487E61" w:rsidRPr="001D0283" w:rsidRDefault="00487E61" w:rsidP="006C2852">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5758B25" w14:textId="77777777" w:rsidR="00487E61" w:rsidRPr="001D0283" w:rsidRDefault="00487E61" w:rsidP="006C2852">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2967E302" w14:textId="77777777" w:rsidR="00487E61" w:rsidRPr="001D0283" w:rsidRDefault="00487E61" w:rsidP="006C2852">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117C9208"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72FAE943" w14:textId="77777777" w:rsidR="00487E61" w:rsidRPr="001D0283" w:rsidRDefault="00487E61" w:rsidP="006C2852">
            <w:pPr>
              <w:pStyle w:val="TAC"/>
            </w:pPr>
            <w:r w:rsidRPr="001D0283">
              <w:t>Clause</w:t>
            </w:r>
            <w:r>
              <w:t xml:space="preserve"> </w:t>
            </w:r>
            <w:r w:rsidRPr="001D0283">
              <w:t>6.2.3.4</w:t>
            </w:r>
            <w:r>
              <w:t xml:space="preserve"> </w:t>
            </w:r>
            <w:r w:rsidRPr="001D0283">
              <w:t>(NOTE</w:t>
            </w:r>
            <w:r>
              <w:t xml:space="preserve"> </w:t>
            </w:r>
            <w:r w:rsidRPr="001D0283">
              <w:t>7)</w:t>
            </w:r>
          </w:p>
        </w:tc>
      </w:tr>
      <w:tr w:rsidR="00487E61" w:rsidRPr="001D0283" w14:paraId="595C326B"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37505848" w14:textId="77777777" w:rsidR="00487E61" w:rsidRPr="001D0283" w:rsidRDefault="00487E61" w:rsidP="006C2852">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20579A20" w14:textId="77777777" w:rsidR="00487E61" w:rsidRPr="001D0283" w:rsidRDefault="00487E61" w:rsidP="006C2852">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BC07A8A" w14:textId="77777777" w:rsidR="00487E61" w:rsidRPr="001D0283" w:rsidRDefault="00487E61" w:rsidP="006C2852">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0229F3D4" w14:textId="77777777" w:rsidR="00487E61" w:rsidRPr="001D0283" w:rsidRDefault="00487E61" w:rsidP="006C2852">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E7BAA84"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09493AAA" w14:textId="77777777" w:rsidR="00487E61" w:rsidRPr="001D0283" w:rsidRDefault="00487E61" w:rsidP="006C2852">
            <w:pPr>
              <w:pStyle w:val="TAC"/>
            </w:pPr>
            <w:r w:rsidRPr="001D0283">
              <w:t>Clause</w:t>
            </w:r>
            <w:r>
              <w:t xml:space="preserve"> </w:t>
            </w:r>
            <w:r w:rsidRPr="001D0283">
              <w:t>6.2.3.4</w:t>
            </w:r>
            <w:r>
              <w:t xml:space="preserve"> </w:t>
            </w:r>
            <w:r w:rsidRPr="001D0283">
              <w:t>(NOTE</w:t>
            </w:r>
            <w:r>
              <w:t xml:space="preserve"> </w:t>
            </w:r>
            <w:r w:rsidRPr="001D0283">
              <w:t>7)</w:t>
            </w:r>
          </w:p>
        </w:tc>
      </w:tr>
      <w:tr w:rsidR="00487E61" w:rsidRPr="001D0283" w14:paraId="48467423"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074B6192" w14:textId="77777777" w:rsidR="00487E61" w:rsidRPr="001D0283" w:rsidRDefault="00487E61" w:rsidP="006C2852">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71EACCA4" w14:textId="77777777" w:rsidR="00487E61" w:rsidRPr="001D0283" w:rsidRDefault="00487E61" w:rsidP="006C2852">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7B9AF08" w14:textId="77777777" w:rsidR="00487E61" w:rsidRPr="001D0283" w:rsidRDefault="00487E61" w:rsidP="006C2852">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97C9EB3" w14:textId="77777777" w:rsidR="00487E61" w:rsidRPr="001D0283" w:rsidRDefault="00487E61" w:rsidP="006C2852">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CE0F5DF" w14:textId="77777777" w:rsidR="00487E61" w:rsidRPr="001D0283" w:rsidRDefault="00487E61" w:rsidP="006C2852">
            <w:pPr>
              <w:pStyle w:val="TAC"/>
            </w:pPr>
            <w:r w:rsidRPr="001D0283">
              <w:t>Table</w:t>
            </w:r>
            <w:r>
              <w:t xml:space="preserve"> </w:t>
            </w:r>
            <w:r w:rsidRPr="001D0283">
              <w:t>6.2.3.26-1,</w:t>
            </w:r>
          </w:p>
          <w:p w14:paraId="2D45325F" w14:textId="77777777" w:rsidR="00487E61" w:rsidRPr="001D0283" w:rsidRDefault="00487E61" w:rsidP="006C2852">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52AA2F7E" w14:textId="77777777" w:rsidR="00487E61" w:rsidRPr="001D0283" w:rsidRDefault="00487E61" w:rsidP="006C2852">
            <w:pPr>
              <w:pStyle w:val="TAC"/>
            </w:pPr>
            <w:r w:rsidRPr="001D0283">
              <w:t>Table</w:t>
            </w:r>
            <w:r>
              <w:t xml:space="preserve"> </w:t>
            </w:r>
            <w:r w:rsidRPr="001D0283">
              <w:t>6.2.3.26-2,</w:t>
            </w:r>
          </w:p>
          <w:p w14:paraId="65ECCB77" w14:textId="77777777" w:rsidR="00487E61" w:rsidRPr="001D0283" w:rsidRDefault="00487E61" w:rsidP="006C2852">
            <w:pPr>
              <w:pStyle w:val="TAC"/>
            </w:pPr>
            <w:r w:rsidRPr="001D0283">
              <w:t>Table</w:t>
            </w:r>
            <w:r>
              <w:t xml:space="preserve"> </w:t>
            </w:r>
            <w:r w:rsidRPr="001D0283">
              <w:t>6.2.3.26-4</w:t>
            </w:r>
            <w:r>
              <w:t xml:space="preserve"> </w:t>
            </w:r>
            <w:r w:rsidRPr="001D0283">
              <w:t>(NOTE</w:t>
            </w:r>
            <w:r>
              <w:t xml:space="preserve"> </w:t>
            </w:r>
            <w:r w:rsidRPr="001D0283">
              <w:t>7)</w:t>
            </w:r>
          </w:p>
        </w:tc>
      </w:tr>
      <w:tr w:rsidR="00487E61" w:rsidRPr="001D0283" w14:paraId="3514B8E1"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51E24FBC" w14:textId="77777777" w:rsidR="00487E61" w:rsidRPr="001D0283" w:rsidRDefault="00487E61" w:rsidP="006C2852">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7219C426" w14:textId="77777777" w:rsidR="00487E61" w:rsidRPr="001D0283" w:rsidRDefault="00487E61" w:rsidP="006C2852">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86D260" w14:textId="77777777" w:rsidR="00487E61" w:rsidRPr="001D0283" w:rsidRDefault="00487E61" w:rsidP="006C2852">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C418E5C" w14:textId="77777777" w:rsidR="00487E61" w:rsidRPr="001D0283" w:rsidRDefault="00487E61" w:rsidP="006C2852">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9FF1EF6" w14:textId="77777777" w:rsidR="00487E61" w:rsidRPr="001D0283" w:rsidRDefault="00487E61" w:rsidP="006C2852">
            <w:pPr>
              <w:pStyle w:val="TAC"/>
            </w:pPr>
            <w:r w:rsidRPr="001D0283">
              <w:t>Table</w:t>
            </w:r>
            <w:r>
              <w:t xml:space="preserve"> </w:t>
            </w:r>
            <w:r w:rsidRPr="001D0283">
              <w:t>6.2.3.27-1,</w:t>
            </w:r>
          </w:p>
          <w:p w14:paraId="5B539E67" w14:textId="77777777" w:rsidR="00487E61" w:rsidRPr="001D0283" w:rsidRDefault="00487E61" w:rsidP="006C2852">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1F0C9DC" w14:textId="77777777" w:rsidR="00487E61" w:rsidRPr="001D0283" w:rsidRDefault="00487E61" w:rsidP="006C2852">
            <w:pPr>
              <w:pStyle w:val="TAC"/>
            </w:pPr>
            <w:r w:rsidRPr="001D0283">
              <w:t>Table</w:t>
            </w:r>
            <w:r>
              <w:t xml:space="preserve"> </w:t>
            </w:r>
            <w:r w:rsidRPr="001D0283">
              <w:t>6.2.3.27-2,</w:t>
            </w:r>
          </w:p>
          <w:p w14:paraId="7D7CBABC" w14:textId="77777777" w:rsidR="00487E61" w:rsidRPr="001D0283" w:rsidRDefault="00487E61" w:rsidP="006C2852">
            <w:pPr>
              <w:pStyle w:val="TAC"/>
            </w:pPr>
            <w:r w:rsidRPr="001D0283">
              <w:t>Table</w:t>
            </w:r>
            <w:r>
              <w:t xml:space="preserve"> </w:t>
            </w:r>
            <w:r w:rsidRPr="001D0283">
              <w:t>6.2.3.27-4</w:t>
            </w:r>
            <w:r>
              <w:t xml:space="preserve"> </w:t>
            </w:r>
            <w:r w:rsidRPr="001D0283">
              <w:t>(NOTE</w:t>
            </w:r>
            <w:r>
              <w:t xml:space="preserve"> </w:t>
            </w:r>
            <w:r w:rsidRPr="001D0283">
              <w:t>7)</w:t>
            </w:r>
          </w:p>
        </w:tc>
      </w:tr>
      <w:tr w:rsidR="00487E61" w:rsidRPr="001D0283" w14:paraId="078D6E77"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03362C5C" w14:textId="77777777" w:rsidR="00487E61" w:rsidRPr="001D0283" w:rsidRDefault="00487E61" w:rsidP="006C2852">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05071DB" w14:textId="77777777" w:rsidR="00487E61" w:rsidRPr="001D0283" w:rsidRDefault="00487E61" w:rsidP="006C2852">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92CAD63" w14:textId="77777777" w:rsidR="00487E61" w:rsidRPr="001D0283" w:rsidRDefault="00487E61" w:rsidP="006C2852">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02047CBF" w14:textId="77777777" w:rsidR="00487E61" w:rsidRPr="001D0283" w:rsidRDefault="00487E61" w:rsidP="006C2852">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1324D55" w14:textId="77777777" w:rsidR="00487E61" w:rsidRPr="001D0283" w:rsidRDefault="00487E61" w:rsidP="006C2852">
            <w:pPr>
              <w:pStyle w:val="TAC"/>
            </w:pPr>
          </w:p>
        </w:tc>
        <w:tc>
          <w:tcPr>
            <w:tcW w:w="1721" w:type="dxa"/>
            <w:tcBorders>
              <w:top w:val="single" w:sz="4" w:space="0" w:color="auto"/>
              <w:left w:val="single" w:sz="4" w:space="0" w:color="auto"/>
              <w:bottom w:val="single" w:sz="4" w:space="0" w:color="auto"/>
              <w:right w:val="single" w:sz="4" w:space="0" w:color="auto"/>
            </w:tcBorders>
          </w:tcPr>
          <w:p w14:paraId="01CD743A"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41F07DFA" w14:textId="77777777" w:rsidR="00487E61" w:rsidRPr="001D0283" w:rsidRDefault="00487E61" w:rsidP="006C2852">
            <w:pPr>
              <w:pStyle w:val="TAC"/>
            </w:pPr>
            <w:r w:rsidRPr="001D0283">
              <w:t>Table</w:t>
            </w:r>
          </w:p>
          <w:p w14:paraId="421DAD48" w14:textId="77777777" w:rsidR="00487E61" w:rsidRPr="001D0283" w:rsidRDefault="00487E61" w:rsidP="006C2852">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487E61" w:rsidRPr="001D0283" w14:paraId="1A16FFFC" w14:textId="77777777" w:rsidTr="006C2852">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7D36D66" w14:textId="77777777" w:rsidR="00487E61" w:rsidRPr="001D0283" w:rsidRDefault="00487E61" w:rsidP="006C2852">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6518B54C" w14:textId="77777777" w:rsidR="00487E61" w:rsidRPr="001D0283" w:rsidRDefault="00487E61" w:rsidP="006C2852">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FF01D3E" w14:textId="77777777" w:rsidR="00487E61" w:rsidRPr="001D0283" w:rsidRDefault="00487E61" w:rsidP="006C2852">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399EBE4C" w14:textId="77777777" w:rsidR="00487E61" w:rsidRPr="001D0283" w:rsidRDefault="00487E61" w:rsidP="006C2852">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19F73D4F" w14:textId="77777777" w:rsidR="00487E61" w:rsidRPr="001D0283" w:rsidRDefault="00487E61" w:rsidP="006C2852">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3CF7AF0E" w14:textId="77777777" w:rsidR="00487E61" w:rsidRPr="001D0283" w:rsidRDefault="00487E61" w:rsidP="006C2852">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05037E23" w14:textId="77777777" w:rsidR="00487E61" w:rsidRPr="001D0283" w:rsidRDefault="00487E61" w:rsidP="006C2852">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20AB437" w14:textId="77777777" w:rsidR="00487E61" w:rsidRPr="001D0283" w:rsidRDefault="00487E61" w:rsidP="006C2852">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FB0A854" w14:textId="77777777" w:rsidR="00487E61" w:rsidRPr="001D0283" w:rsidRDefault="00487E61" w:rsidP="006C2852">
            <w:pPr>
              <w:pStyle w:val="TAN"/>
              <w:keepNext w:val="0"/>
            </w:pPr>
            <w:r w:rsidRPr="001D0283">
              <w:t>NOTE</w:t>
            </w:r>
            <w:r>
              <w:t xml:space="preserve"> </w:t>
            </w:r>
            <w:r w:rsidRPr="001D0283">
              <w:t>9:</w:t>
            </w:r>
            <w:r w:rsidRPr="001D0283">
              <w:tab/>
              <w:t>Void</w:t>
            </w:r>
          </w:p>
          <w:p w14:paraId="57366C37" w14:textId="77777777" w:rsidR="00487E61" w:rsidRPr="001D0283" w:rsidRDefault="00487E61" w:rsidP="006C2852">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5DE261AE" w14:textId="77777777" w:rsidR="00487E61" w:rsidRPr="001D0283" w:rsidRDefault="00487E61" w:rsidP="006C2852">
            <w:pPr>
              <w:pStyle w:val="TAN"/>
              <w:keepNext w:val="0"/>
            </w:pPr>
            <w:r w:rsidRPr="001D0283">
              <w:t>NOTE</w:t>
            </w:r>
            <w:r>
              <w:t xml:space="preserve"> </w:t>
            </w:r>
            <w:r w:rsidRPr="001D0283">
              <w:t>11:</w:t>
            </w:r>
            <w:r>
              <w:t xml:space="preserve"> </w:t>
            </w:r>
            <w:r w:rsidRPr="001D0283">
              <w:t>Void.</w:t>
            </w:r>
          </w:p>
          <w:p w14:paraId="50CA3909" w14:textId="77777777" w:rsidR="00487E61" w:rsidRPr="001D0283" w:rsidRDefault="00487E61" w:rsidP="006C2852">
            <w:pPr>
              <w:pStyle w:val="TAN"/>
              <w:keepNext w:val="0"/>
            </w:pPr>
            <w:r w:rsidRPr="001D0283">
              <w:t>NOTE</w:t>
            </w:r>
            <w:r>
              <w:t xml:space="preserve"> </w:t>
            </w:r>
            <w:r w:rsidRPr="001D0283">
              <w:t>12:</w:t>
            </w:r>
            <w:r>
              <w:t xml:space="preserve"> </w:t>
            </w:r>
            <w:r w:rsidRPr="001D0283">
              <w:t>Void.</w:t>
            </w:r>
          </w:p>
          <w:p w14:paraId="78FAEC87" w14:textId="77777777" w:rsidR="00487E61" w:rsidRPr="001D0283" w:rsidRDefault="00487E61" w:rsidP="006C2852">
            <w:pPr>
              <w:pStyle w:val="TAN"/>
              <w:keepNext w:val="0"/>
            </w:pPr>
            <w:r w:rsidRPr="001D0283">
              <w:t>NOTE</w:t>
            </w:r>
            <w:r>
              <w:t xml:space="preserve"> </w:t>
            </w:r>
            <w:r w:rsidRPr="001D0283">
              <w:t>13:</w:t>
            </w:r>
            <w:r>
              <w:t xml:space="preserve"> </w:t>
            </w:r>
            <w:r w:rsidRPr="001D0283">
              <w:t>Void.</w:t>
            </w:r>
          </w:p>
          <w:p w14:paraId="4D50E437" w14:textId="77777777" w:rsidR="00487E61" w:rsidRDefault="00487E61" w:rsidP="006C2852">
            <w:pPr>
              <w:pStyle w:val="TAN"/>
              <w:keepNext w:val="0"/>
            </w:pPr>
            <w:r w:rsidRPr="001D0283">
              <w:rPr>
                <w:rFonts w:eastAsia="宋体" w:hint="eastAsia"/>
                <w:lang w:eastAsia="zh-CN"/>
              </w:rPr>
              <w:t>NOTE</w:t>
            </w:r>
            <w:r>
              <w:rPr>
                <w:rFonts w:eastAsia="宋体" w:hint="eastAsia"/>
                <w:lang w:eastAsia="zh-CN"/>
              </w:rPr>
              <w:t xml:space="preserve"> </w:t>
            </w:r>
            <w:r w:rsidRPr="001D0283">
              <w:rPr>
                <w:rFonts w:eastAsia="宋体" w:hint="eastAsia"/>
                <w:lang w:eastAsia="zh-CN"/>
              </w:rPr>
              <w:t>14:</w:t>
            </w:r>
            <w:r>
              <w:rPr>
                <w:rFonts w:eastAsia="宋体" w:hint="eastAsia"/>
                <w:lang w:eastAsia="zh-CN"/>
              </w:rPr>
              <w:t xml:space="preserve"> </w:t>
            </w:r>
            <w:r w:rsidRPr="001D0283">
              <w:rPr>
                <w:rFonts w:eastAsia="宋体"/>
                <w:lang w:eastAsia="zh-CN"/>
              </w:rPr>
              <w:t>Void</w:t>
            </w:r>
            <w:r w:rsidRPr="001D0283">
              <w:t>.</w:t>
            </w:r>
          </w:p>
          <w:p w14:paraId="334FDE7C" w14:textId="77777777" w:rsidR="00487E61" w:rsidRPr="001D0283" w:rsidRDefault="00487E61" w:rsidP="006C2852">
            <w:pPr>
              <w:pStyle w:val="TAN"/>
              <w:keepNext w:val="0"/>
            </w:pPr>
            <w:r w:rsidRPr="001D0283">
              <w:rPr>
                <w:rFonts w:eastAsia="宋体" w:hint="eastAsia"/>
                <w:lang w:eastAsia="zh-CN"/>
              </w:rPr>
              <w:t>NOTE</w:t>
            </w:r>
            <w:r>
              <w:rPr>
                <w:rFonts w:eastAsia="宋体" w:hint="eastAsia"/>
                <w:lang w:eastAsia="zh-CN"/>
              </w:rPr>
              <w:t xml:space="preserve"> </w:t>
            </w:r>
            <w:r w:rsidRPr="001D0283">
              <w:rPr>
                <w:rFonts w:eastAsia="宋体" w:hint="eastAsia"/>
                <w:lang w:eastAsia="zh-CN"/>
              </w:rPr>
              <w:t>1</w:t>
            </w:r>
            <w:r>
              <w:rPr>
                <w:rFonts w:eastAsia="宋体"/>
                <w:lang w:eastAsia="zh-CN"/>
              </w:rPr>
              <w:t>5</w:t>
            </w:r>
            <w:r w:rsidRPr="001D0283">
              <w:rPr>
                <w:rFonts w:eastAsia="宋体" w:hint="eastAsia"/>
                <w:lang w:eastAsia="zh-CN"/>
              </w:rPr>
              <w:t>:</w:t>
            </w:r>
            <w:r>
              <w:rPr>
                <w:rFonts w:eastAsia="宋体" w:hint="eastAsia"/>
                <w:lang w:eastAsia="zh-CN"/>
              </w:rPr>
              <w:t xml:space="preserve"> </w:t>
            </w:r>
            <w:r>
              <w:t>Support of the additional requirement indicated by this network signalling value is indicated by modified MPR behaviour for this band (Annex L.1).</w:t>
            </w:r>
          </w:p>
        </w:tc>
      </w:tr>
    </w:tbl>
    <w:p w14:paraId="3851EBB4" w14:textId="77777777" w:rsidR="00487E61" w:rsidRPr="00487E61" w:rsidRDefault="00487E61" w:rsidP="005C249A">
      <w:pPr>
        <w:pStyle w:val="B1"/>
        <w:ind w:left="0" w:firstLine="0"/>
        <w:rPr>
          <w:rFonts w:eastAsiaTheme="minorEastAsia"/>
          <w:sz w:val="24"/>
          <w:szCs w:val="24"/>
          <w:lang w:eastAsia="zh-CN"/>
        </w:rPr>
      </w:pPr>
    </w:p>
    <w:p w14:paraId="64CF56A6" w14:textId="33B75864" w:rsidR="008C2D6A" w:rsidRDefault="00C1163C" w:rsidP="00C1163C">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RSD, RAN4 need to discuss the </w:t>
      </w:r>
      <w:r w:rsidRPr="00C1163C">
        <w:rPr>
          <w:rFonts w:eastAsiaTheme="minorEastAsia"/>
          <w:sz w:val="24"/>
          <w:szCs w:val="24"/>
          <w:lang w:eastAsia="zh-CN"/>
        </w:rPr>
        <w:t>Reference Sensitivity Degradation from PC3 to PC</w:t>
      </w:r>
      <w:r>
        <w:rPr>
          <w:rFonts w:eastAsiaTheme="minorEastAsia"/>
          <w:sz w:val="24"/>
          <w:szCs w:val="24"/>
          <w:lang w:eastAsia="zh-CN"/>
        </w:rPr>
        <w:t>1.5</w:t>
      </w:r>
      <w:r w:rsidRPr="00C1163C">
        <w:rPr>
          <w:rFonts w:eastAsiaTheme="minorEastAsia"/>
          <w:sz w:val="24"/>
          <w:szCs w:val="24"/>
          <w:lang w:eastAsia="zh-CN"/>
        </w:rPr>
        <w:t xml:space="preserve"> for</w:t>
      </w:r>
      <w:r>
        <w:rPr>
          <w:rFonts w:eastAsiaTheme="minorEastAsia"/>
          <w:sz w:val="24"/>
          <w:szCs w:val="24"/>
          <w:lang w:eastAsia="zh-CN"/>
        </w:rPr>
        <w:t xml:space="preserve"> </w:t>
      </w:r>
      <w:r w:rsidRPr="00C1163C">
        <w:rPr>
          <w:rFonts w:eastAsiaTheme="minorEastAsia"/>
          <w:sz w:val="24"/>
          <w:szCs w:val="24"/>
          <w:lang w:eastAsia="zh-CN"/>
        </w:rPr>
        <w:t xml:space="preserve">FDD bands </w:t>
      </w:r>
      <w:r>
        <w:rPr>
          <w:rFonts w:eastAsiaTheme="minorEastAsia"/>
          <w:sz w:val="24"/>
          <w:szCs w:val="24"/>
          <w:lang w:eastAsia="zh-CN"/>
        </w:rPr>
        <w:t xml:space="preserve">n1 and n25 </w:t>
      </w:r>
      <w:r w:rsidRPr="00C1163C">
        <w:rPr>
          <w:rFonts w:eastAsiaTheme="minorEastAsia"/>
          <w:sz w:val="24"/>
          <w:szCs w:val="24"/>
          <w:lang w:eastAsia="zh-CN"/>
        </w:rPr>
        <w:t>for UE supporting Tx Diversity</w:t>
      </w:r>
      <w:r>
        <w:rPr>
          <w:rFonts w:eastAsiaTheme="minorEastAsia"/>
          <w:sz w:val="24"/>
          <w:szCs w:val="24"/>
          <w:lang w:eastAsia="zh-CN"/>
        </w:rPr>
        <w:t>.</w:t>
      </w:r>
    </w:p>
    <w:p w14:paraId="6DC745DA" w14:textId="5B745958" w:rsidR="00C1163C" w:rsidRDefault="00C1163C" w:rsidP="00C1163C">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sidRPr="00087DB4">
        <w:t xml:space="preserve"> </w:t>
      </w:r>
      <w:r w:rsidRPr="00087DB4">
        <w:rPr>
          <w:rFonts w:eastAsiaTheme="minorEastAsia"/>
          <w:b/>
          <w:sz w:val="24"/>
          <w:szCs w:val="24"/>
          <w:lang w:eastAsia="zh-CN"/>
        </w:rPr>
        <w:t>RAN4 can</w:t>
      </w:r>
      <w:r>
        <w:rPr>
          <w:rFonts w:eastAsiaTheme="minorEastAsia"/>
          <w:b/>
          <w:sz w:val="24"/>
          <w:szCs w:val="24"/>
          <w:lang w:eastAsia="zh-CN"/>
        </w:rPr>
        <w:t xml:space="preserve"> </w:t>
      </w:r>
      <w:r w:rsidRPr="00C1163C">
        <w:rPr>
          <w:rFonts w:eastAsiaTheme="minorEastAsia"/>
          <w:b/>
          <w:sz w:val="24"/>
          <w:szCs w:val="24"/>
          <w:lang w:eastAsia="zh-CN"/>
        </w:rPr>
        <w:t>need to discuss the AMPR and RSD requirements for band n1 and n25.</w:t>
      </w:r>
    </w:p>
    <w:p w14:paraId="1994604F" w14:textId="11128FC0" w:rsidR="00C1163C" w:rsidRPr="00C1163C" w:rsidRDefault="00C1163C" w:rsidP="00C1163C">
      <w:pPr>
        <w:pStyle w:val="B1"/>
        <w:rPr>
          <w:rFonts w:eastAsiaTheme="minorEastAsia"/>
          <w:b/>
          <w:sz w:val="24"/>
          <w:szCs w:val="24"/>
          <w:lang w:eastAsia="zh-CN"/>
        </w:rPr>
      </w:pPr>
      <w:r w:rsidRPr="00C1163C">
        <w:rPr>
          <w:rFonts w:eastAsiaTheme="minorEastAsia"/>
          <w:b/>
          <w:sz w:val="24"/>
          <w:szCs w:val="24"/>
          <w:lang w:eastAsia="zh-CN"/>
        </w:rPr>
        <w:t>For AMPR, the following NS label should be considered for band n1 and n25. NS_03/NS_03U/NS_05/NS_05U/NS_48/NS_49/NS_100.</w:t>
      </w:r>
    </w:p>
    <w:p w14:paraId="10216423" w14:textId="7D0DF9AC" w:rsidR="00C1163C" w:rsidRPr="00C1163C" w:rsidRDefault="00C1163C" w:rsidP="00C1163C">
      <w:pPr>
        <w:pStyle w:val="B1"/>
        <w:rPr>
          <w:rFonts w:eastAsiaTheme="minorEastAsia"/>
          <w:b/>
          <w:sz w:val="24"/>
          <w:szCs w:val="24"/>
          <w:lang w:eastAsia="zh-CN"/>
        </w:rPr>
      </w:pPr>
      <w:r w:rsidRPr="00C1163C">
        <w:rPr>
          <w:rFonts w:eastAsiaTheme="minorEastAsia"/>
          <w:b/>
          <w:sz w:val="24"/>
          <w:szCs w:val="24"/>
          <w:lang w:eastAsia="zh-CN"/>
        </w:rPr>
        <w:t>For RSD, RAN4 need to discuss the Reference Sensitivity Degradation from PC3 to PC1.5 for FDD bands n1 and n25 for UE supporting Tx Diversity</w:t>
      </w:r>
    </w:p>
    <w:p w14:paraId="181B2367" w14:textId="77777777" w:rsidR="00CD3707" w:rsidRDefault="00CD3707" w:rsidP="005C249A">
      <w:pPr>
        <w:pStyle w:val="B1"/>
        <w:ind w:left="0" w:firstLine="0"/>
        <w:rPr>
          <w:rFonts w:eastAsiaTheme="minorEastAsia"/>
          <w:sz w:val="24"/>
          <w:szCs w:val="24"/>
          <w:lang w:eastAsia="zh-CN"/>
        </w:rPr>
      </w:pPr>
    </w:p>
    <w:p w14:paraId="2E8592C2" w14:textId="12D3EA21" w:rsidR="00103E58" w:rsidRDefault="00B01988" w:rsidP="00103E58">
      <w:pPr>
        <w:pStyle w:val="1"/>
        <w:rPr>
          <w:rFonts w:eastAsiaTheme="minorEastAsia"/>
          <w:lang w:eastAsia="zh-CN"/>
        </w:rPr>
      </w:pPr>
      <w:r>
        <w:rPr>
          <w:rFonts w:eastAsiaTheme="minorEastAsia"/>
          <w:lang w:eastAsia="zh-CN"/>
        </w:rPr>
        <w:lastRenderedPageBreak/>
        <w:t>4</w:t>
      </w:r>
      <w:bookmarkStart w:id="3" w:name="_GoBack"/>
      <w:bookmarkEnd w:id="3"/>
      <w:r w:rsidR="00103E58">
        <w:t xml:space="preserve"> </w:t>
      </w:r>
      <w:r w:rsidR="00103E58">
        <w:rPr>
          <w:rFonts w:eastAsiaTheme="minorEastAsia" w:hint="eastAsia"/>
          <w:lang w:eastAsia="zh-CN"/>
        </w:rPr>
        <w:t>Summary</w:t>
      </w:r>
    </w:p>
    <w:p w14:paraId="3201C334" w14:textId="77777777" w:rsidR="00C1163C" w:rsidRDefault="00C1163C" w:rsidP="00C1163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5A34ADF0" w14:textId="5D0186D3"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0E4E32A3" w14:textId="5C437EC5"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246335F7" w14:textId="0D1A1BE0" w:rsidR="00C1163C" w:rsidRDefault="00C1163C" w:rsidP="00434735">
      <w:pPr>
        <w:pStyle w:val="B1"/>
        <w:ind w:left="0" w:firstLine="0"/>
        <w:rPr>
          <w:rFonts w:eastAsiaTheme="minorEastAsia"/>
          <w:b/>
          <w:sz w:val="24"/>
          <w:szCs w:val="24"/>
          <w:lang w:eastAsia="zh-CN"/>
        </w:rPr>
      </w:pPr>
    </w:p>
    <w:p w14:paraId="3DAC1D5E" w14:textId="0EEF7372" w:rsidR="00C1163C" w:rsidRDefault="00C1163C" w:rsidP="00434735">
      <w:pPr>
        <w:pStyle w:val="B1"/>
        <w:ind w:left="0" w:firstLine="0"/>
        <w:rPr>
          <w:rFonts w:eastAsiaTheme="minorEastAsia"/>
          <w:b/>
          <w:sz w:val="24"/>
          <w:szCs w:val="24"/>
          <w:lang w:eastAsia="zh-CN"/>
        </w:rPr>
      </w:pPr>
    </w:p>
    <w:p w14:paraId="132C9D28" w14:textId="17259EF2"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sidRPr="00087DB4">
        <w:t xml:space="preserve"> </w:t>
      </w:r>
      <w:r w:rsidRPr="00087DB4">
        <w:rPr>
          <w:rFonts w:eastAsiaTheme="minorEastAsia"/>
          <w:b/>
          <w:sz w:val="24"/>
          <w:szCs w:val="24"/>
          <w:lang w:eastAsia="zh-CN"/>
        </w:rPr>
        <w:t>RAN4 can discuss whether the general Tx RF requirements for TDD bands with 2Tx PC1.5 can be reused for FDD bands, at least including MOP+tolerance, ACLR, MPR requirements.</w:t>
      </w:r>
    </w:p>
    <w:p w14:paraId="10F88509" w14:textId="77777777" w:rsidR="00C1163C" w:rsidRDefault="00C1163C" w:rsidP="00C1163C">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sidRPr="00087DB4">
        <w:t xml:space="preserve"> </w:t>
      </w:r>
      <w:r w:rsidRPr="00087DB4">
        <w:rPr>
          <w:rFonts w:eastAsiaTheme="minorEastAsia"/>
          <w:b/>
          <w:sz w:val="24"/>
          <w:szCs w:val="24"/>
          <w:lang w:eastAsia="zh-CN"/>
        </w:rPr>
        <w:t>RAN4 can</w:t>
      </w:r>
      <w:r>
        <w:rPr>
          <w:rFonts w:eastAsiaTheme="minorEastAsia"/>
          <w:b/>
          <w:sz w:val="24"/>
          <w:szCs w:val="24"/>
          <w:lang w:eastAsia="zh-CN"/>
        </w:rPr>
        <w:t xml:space="preserve"> </w:t>
      </w:r>
      <w:r w:rsidRPr="00C1163C">
        <w:rPr>
          <w:rFonts w:eastAsiaTheme="minorEastAsia"/>
          <w:b/>
          <w:sz w:val="24"/>
          <w:szCs w:val="24"/>
          <w:lang w:eastAsia="zh-CN"/>
        </w:rPr>
        <w:t>need to discuss the AMPR and RSD requirements for band n1 and n25.</w:t>
      </w:r>
    </w:p>
    <w:p w14:paraId="29145727" w14:textId="77777777" w:rsidR="00C1163C" w:rsidRPr="00C1163C" w:rsidRDefault="00C1163C" w:rsidP="00C1163C">
      <w:pPr>
        <w:pStyle w:val="B1"/>
        <w:rPr>
          <w:rFonts w:eastAsiaTheme="minorEastAsia"/>
          <w:b/>
          <w:sz w:val="24"/>
          <w:szCs w:val="24"/>
          <w:lang w:eastAsia="zh-CN"/>
        </w:rPr>
      </w:pPr>
      <w:r w:rsidRPr="00C1163C">
        <w:rPr>
          <w:rFonts w:eastAsiaTheme="minorEastAsia"/>
          <w:b/>
          <w:sz w:val="24"/>
          <w:szCs w:val="24"/>
          <w:lang w:eastAsia="zh-CN"/>
        </w:rPr>
        <w:t>For AMPR, the following NS label should be considered for band n1 and n25. NS_03/NS_03U/NS_05/NS_05U/NS_48/NS_49/NS_100.</w:t>
      </w:r>
    </w:p>
    <w:p w14:paraId="0C604571" w14:textId="77777777" w:rsidR="00C1163C" w:rsidRPr="00C1163C" w:rsidRDefault="00C1163C" w:rsidP="00C1163C">
      <w:pPr>
        <w:pStyle w:val="B1"/>
        <w:rPr>
          <w:rFonts w:eastAsiaTheme="minorEastAsia"/>
          <w:b/>
          <w:sz w:val="24"/>
          <w:szCs w:val="24"/>
          <w:lang w:eastAsia="zh-CN"/>
        </w:rPr>
      </w:pPr>
      <w:r w:rsidRPr="00C1163C">
        <w:rPr>
          <w:rFonts w:eastAsiaTheme="minorEastAsia"/>
          <w:b/>
          <w:sz w:val="24"/>
          <w:szCs w:val="24"/>
          <w:lang w:eastAsia="zh-CN"/>
        </w:rPr>
        <w:t>For RSD, RAN4 need to discuss the Reference Sensitivity Degradation from PC3 to PC1.5 for FDD bands n1 and n25 for UE supporting Tx Diversity</w:t>
      </w:r>
    </w:p>
    <w:p w14:paraId="3E939B65" w14:textId="77777777" w:rsidR="00C1163C" w:rsidRPr="00C1163C" w:rsidRDefault="00C1163C" w:rsidP="00434735">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32FE16F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A083F" w:rsidRPr="004A083F">
        <w:rPr>
          <w:rFonts w:eastAsiaTheme="minorEastAsia"/>
          <w:sz w:val="24"/>
          <w:szCs w:val="24"/>
          <w:lang w:eastAsia="zh-CN"/>
        </w:rPr>
        <w:t>RP-252942</w:t>
      </w:r>
      <w:r w:rsidR="00F62330">
        <w:rPr>
          <w:rFonts w:eastAsiaTheme="minorEastAsia"/>
          <w:sz w:val="24"/>
          <w:szCs w:val="24"/>
          <w:lang w:eastAsia="zh-CN"/>
        </w:rPr>
        <w:t>, “</w:t>
      </w:r>
      <w:r w:rsidR="004A083F" w:rsidRPr="004A083F">
        <w:rPr>
          <w:rFonts w:eastAsiaTheme="minorEastAsia"/>
          <w:sz w:val="24"/>
          <w:szCs w:val="24"/>
          <w:lang w:eastAsia="zh-CN"/>
        </w:rPr>
        <w:t>New WID: UE RF enhancements for NR FR1, Phase 5</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4A083F">
        <w:rPr>
          <w:rFonts w:eastAsiaTheme="minorEastAsia"/>
          <w:sz w:val="24"/>
          <w:szCs w:val="24"/>
          <w:lang w:eastAsia="zh-CN"/>
        </w:rPr>
        <w:t>Vivo</w:t>
      </w:r>
      <w:r w:rsidR="004D299A" w:rsidRPr="004D299A">
        <w:rPr>
          <w:rFonts w:eastAsiaTheme="minorEastAsia"/>
          <w:sz w:val="24"/>
          <w:szCs w:val="24"/>
          <w:lang w:eastAsia="zh-CN"/>
        </w:rPr>
        <w:t>)</w:t>
      </w:r>
    </w:p>
    <w:p w14:paraId="0C5F6C26" w14:textId="77777777" w:rsidR="009A63C2" w:rsidRPr="004A083F" w:rsidRDefault="009A63C2" w:rsidP="009267C2">
      <w:pPr>
        <w:pStyle w:val="B1"/>
        <w:ind w:left="0" w:firstLine="0"/>
        <w:rPr>
          <w:rFonts w:eastAsiaTheme="minorEastAsia"/>
          <w:lang w:eastAsia="zh-CN"/>
        </w:rPr>
      </w:pPr>
    </w:p>
    <w:sectPr w:rsidR="009A63C2" w:rsidRPr="004A083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C3353" w14:textId="77777777" w:rsidR="00DD245C" w:rsidRPr="00A10429" w:rsidRDefault="00DD245C" w:rsidP="0064547A">
      <w:pPr>
        <w:spacing w:after="0"/>
        <w:rPr>
          <w:kern w:val="2"/>
          <w:lang w:eastAsia="zh-CN"/>
        </w:rPr>
      </w:pPr>
      <w:r>
        <w:separator/>
      </w:r>
    </w:p>
  </w:endnote>
  <w:endnote w:type="continuationSeparator" w:id="0">
    <w:p w14:paraId="1CCB52F7" w14:textId="77777777" w:rsidR="00DD245C" w:rsidRPr="00A10429" w:rsidRDefault="00DD245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DBD31" w14:textId="77777777" w:rsidR="00DD245C" w:rsidRPr="00A10429" w:rsidRDefault="00DD245C" w:rsidP="0064547A">
      <w:pPr>
        <w:spacing w:after="0"/>
        <w:rPr>
          <w:kern w:val="2"/>
          <w:lang w:eastAsia="zh-CN"/>
        </w:rPr>
      </w:pPr>
      <w:r>
        <w:separator/>
      </w:r>
    </w:p>
  </w:footnote>
  <w:footnote w:type="continuationSeparator" w:id="0">
    <w:p w14:paraId="6CF672DE" w14:textId="77777777" w:rsidR="00DD245C" w:rsidRPr="00A10429" w:rsidRDefault="00DD245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B4"/>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1988"/>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245C"/>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nhideWhenUsed/>
    <w:qFormat/>
    <w:rsid w:val="00A51758"/>
    <w:rPr>
      <w:rFonts w:ascii="宋体"/>
      <w:sz w:val="18"/>
      <w:szCs w:val="18"/>
    </w:rPr>
  </w:style>
  <w:style w:type="character" w:customStyle="1" w:styleId="a5">
    <w:name w:val="文档结构图 字符"/>
    <w:link w:val="a4"/>
    <w:qFormat/>
    <w:rsid w:val="00A51758"/>
    <w:rPr>
      <w:rFonts w:ascii="宋体" w:hAnsi="Times New Roman"/>
      <w:sz w:val="18"/>
      <w:szCs w:val="18"/>
      <w:lang w:val="en-GB" w:eastAsia="en-US"/>
    </w:rPr>
  </w:style>
  <w:style w:type="table" w:styleId="a6">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qFormat/>
    <w:rsid w:val="009212EC"/>
    <w:pPr>
      <w:spacing w:after="0"/>
    </w:pPr>
    <w:rPr>
      <w:sz w:val="18"/>
      <w:szCs w:val="18"/>
    </w:rPr>
  </w:style>
  <w:style w:type="character" w:customStyle="1" w:styleId="a8">
    <w:name w:val="批注框文本 字符"/>
    <w:link w:val="a7"/>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qFormat/>
    <w:rsid w:val="00B971DE"/>
    <w:rPr>
      <w:rFonts w:ascii="Arial" w:eastAsia="Times New Roman" w:hAnsi="Arial"/>
      <w:b/>
      <w:i/>
      <w:noProof/>
      <w:sz w:val="18"/>
    </w:rPr>
  </w:style>
  <w:style w:type="paragraph" w:styleId="ad">
    <w:name w:val="Date"/>
    <w:basedOn w:val="a"/>
    <w:next w:val="a"/>
    <w:link w:val="ae"/>
    <w:uiPriority w:val="99"/>
    <w:unhideWhenUsed/>
    <w:qFormat/>
    <w:rsid w:val="004B3A83"/>
    <w:pPr>
      <w:ind w:leftChars="2500" w:left="100"/>
    </w:pPr>
  </w:style>
  <w:style w:type="character" w:customStyle="1" w:styleId="ae">
    <w:name w:val="日期 字符"/>
    <w:link w:val="ad"/>
    <w:uiPriority w:val="99"/>
    <w:qFormat/>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rsid w:val="00E76B29"/>
    <w:pPr>
      <w:ind w:left="851"/>
    </w:pPr>
  </w:style>
  <w:style w:type="character" w:styleId="af3">
    <w:name w:val="footnote reference"/>
    <w:basedOn w:val="a0"/>
    <w:rsid w:val="00E76B29"/>
    <w:rPr>
      <w:b/>
      <w:position w:val="6"/>
      <w:sz w:val="16"/>
    </w:rPr>
  </w:style>
  <w:style w:type="paragraph" w:styleId="af4">
    <w:name w:val="footnote text"/>
    <w:basedOn w:val="a"/>
    <w:link w:val="af5"/>
    <w:rsid w:val="00E76B29"/>
    <w:pPr>
      <w:keepLines/>
      <w:spacing w:after="0"/>
      <w:ind w:left="454" w:hanging="454"/>
    </w:pPr>
    <w:rPr>
      <w:sz w:val="16"/>
    </w:rPr>
  </w:style>
  <w:style w:type="character" w:customStyle="1" w:styleId="af5">
    <w:name w:val="脚注文本 字符"/>
    <w:basedOn w:val="a0"/>
    <w:link w:val="af4"/>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6"/>
    <w:link w:val="25"/>
    <w:rsid w:val="00E76B29"/>
    <w:pPr>
      <w:ind w:left="851"/>
    </w:pPr>
  </w:style>
  <w:style w:type="paragraph" w:styleId="33">
    <w:name w:val="List Bullet 3"/>
    <w:basedOn w:val="24"/>
    <w:link w:val="34"/>
    <w:rsid w:val="00E76B29"/>
    <w:pPr>
      <w:ind w:left="1135"/>
    </w:pPr>
  </w:style>
  <w:style w:type="paragraph" w:styleId="af2">
    <w:name w:val="List Number"/>
    <w:basedOn w:val="af7"/>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7"/>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7">
    <w:name w:val="List"/>
    <w:basedOn w:val="a"/>
    <w:link w:val="af8"/>
    <w:rsid w:val="00E76B29"/>
    <w:pPr>
      <w:ind w:left="568" w:hanging="284"/>
    </w:pPr>
  </w:style>
  <w:style w:type="paragraph" w:styleId="af6">
    <w:name w:val="List Bullet"/>
    <w:basedOn w:val="af7"/>
    <w:link w:val="af9"/>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7"/>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a">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b">
    <w:name w:val="index heading"/>
    <w:basedOn w:val="a"/>
    <w:next w:val="a"/>
    <w:qFormat/>
    <w:rsid w:val="00722EEA"/>
    <w:pPr>
      <w:pBdr>
        <w:top w:val="single" w:sz="12" w:space="0" w:color="auto"/>
      </w:pBdr>
      <w:spacing w:before="360" w:after="240"/>
    </w:pPr>
    <w:rPr>
      <w:rFonts w:eastAsia="宋体"/>
      <w:b/>
      <w:i/>
      <w:sz w:val="26"/>
    </w:rPr>
  </w:style>
  <w:style w:type="paragraph" w:styleId="afc">
    <w:name w:val="Body Text"/>
    <w:basedOn w:val="a"/>
    <w:link w:val="afd"/>
    <w:unhideWhenUsed/>
    <w:rsid w:val="00DD11AC"/>
    <w:pPr>
      <w:overflowPunct/>
      <w:autoSpaceDE/>
      <w:autoSpaceDN/>
      <w:adjustRightInd/>
      <w:spacing w:after="120"/>
      <w:textAlignment w:val="auto"/>
    </w:pPr>
    <w:rPr>
      <w:rFonts w:eastAsiaTheme="minorEastAsia"/>
      <w:lang w:eastAsia="en-US"/>
    </w:rPr>
  </w:style>
  <w:style w:type="character" w:customStyle="1" w:styleId="afd">
    <w:name w:val="正文文本 字符"/>
    <w:basedOn w:val="a0"/>
    <w:link w:val="afc"/>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e">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
    <w:name w:val="Body Text Indent"/>
    <w:basedOn w:val="a"/>
    <w:link w:val="aff0"/>
    <w:unhideWhenUsed/>
    <w:qFormat/>
    <w:rsid w:val="00355E24"/>
    <w:pPr>
      <w:spacing w:after="120"/>
      <w:ind w:leftChars="200" w:left="420"/>
    </w:pPr>
  </w:style>
  <w:style w:type="character" w:customStyle="1" w:styleId="aff0">
    <w:name w:val="正文文本缩进 字符"/>
    <w:basedOn w:val="a0"/>
    <w:link w:val="aff"/>
    <w:qFormat/>
    <w:rsid w:val="00355E24"/>
    <w:rPr>
      <w:rFonts w:ascii="Times New Roman" w:eastAsia="Times New Roman" w:hAnsi="Times New Roman"/>
    </w:rPr>
  </w:style>
  <w:style w:type="character" w:styleId="aff1">
    <w:name w:val="Strong"/>
    <w:qFormat/>
    <w:rsid w:val="00CD3707"/>
    <w:rPr>
      <w:b/>
      <w:bCs/>
    </w:rPr>
  </w:style>
  <w:style w:type="character" w:styleId="aff2">
    <w:name w:val="Hyperlink"/>
    <w:basedOn w:val="a0"/>
    <w:qFormat/>
    <w:rsid w:val="00487E61"/>
    <w:rPr>
      <w:color w:val="0563C1" w:themeColor="hyperlink"/>
      <w:u w:val="single"/>
    </w:rPr>
  </w:style>
  <w:style w:type="character" w:styleId="aff3">
    <w:name w:val="annotation reference"/>
    <w:uiPriority w:val="99"/>
    <w:qFormat/>
    <w:rsid w:val="00487E61"/>
    <w:rPr>
      <w:sz w:val="16"/>
    </w:rPr>
  </w:style>
  <w:style w:type="paragraph" w:styleId="aff4">
    <w:name w:val="annotation text"/>
    <w:basedOn w:val="a"/>
    <w:link w:val="aff5"/>
    <w:uiPriority w:val="99"/>
    <w:qFormat/>
    <w:rsid w:val="00487E61"/>
    <w:rPr>
      <w:rFonts w:eastAsia="MS Mincho"/>
      <w:lang w:eastAsia="en-US"/>
    </w:rPr>
  </w:style>
  <w:style w:type="character" w:customStyle="1" w:styleId="aff5">
    <w:name w:val="批注文字 字符"/>
    <w:basedOn w:val="a0"/>
    <w:link w:val="aff4"/>
    <w:uiPriority w:val="99"/>
    <w:qFormat/>
    <w:rsid w:val="00487E61"/>
    <w:rPr>
      <w:rFonts w:ascii="Times New Roman" w:eastAsia="MS Mincho" w:hAnsi="Times New Roman"/>
      <w:lang w:eastAsia="en-US"/>
    </w:rPr>
  </w:style>
  <w:style w:type="paragraph" w:styleId="aff6">
    <w:name w:val="annotation subject"/>
    <w:basedOn w:val="aff4"/>
    <w:next w:val="aff4"/>
    <w:link w:val="aff7"/>
    <w:qFormat/>
    <w:rsid w:val="00487E61"/>
    <w:rPr>
      <w:b/>
      <w:bCs/>
    </w:rPr>
  </w:style>
  <w:style w:type="character" w:customStyle="1" w:styleId="aff7">
    <w:name w:val="批注主题 字符"/>
    <w:basedOn w:val="aff5"/>
    <w:link w:val="aff6"/>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8">
    <w:name w:val="Subtle Reference"/>
    <w:uiPriority w:val="31"/>
    <w:qFormat/>
    <w:rsid w:val="00487E61"/>
    <w:rPr>
      <w:smallCaps/>
      <w:color w:val="5A5A5A"/>
    </w:rPr>
  </w:style>
  <w:style w:type="paragraph" w:customStyle="1" w:styleId="TableText">
    <w:name w:val="TableText"/>
    <w:basedOn w:val="aff"/>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9">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a">
    <w:name w:val="Plain Text"/>
    <w:basedOn w:val="a"/>
    <w:link w:val="affb"/>
    <w:qFormat/>
    <w:rsid w:val="00487E61"/>
    <w:rPr>
      <w:rFonts w:ascii="Courier New" w:eastAsia="Malgun Gothic" w:hAnsi="Courier New"/>
      <w:lang w:val="nb-NO" w:eastAsia="ja-JP"/>
    </w:rPr>
  </w:style>
  <w:style w:type="character" w:customStyle="1" w:styleId="affb">
    <w:name w:val="纯文本 字符"/>
    <w:basedOn w:val="a0"/>
    <w:link w:val="affa"/>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c">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d">
    <w:name w:val="endnote text"/>
    <w:basedOn w:val="a"/>
    <w:link w:val="affe"/>
    <w:uiPriority w:val="99"/>
    <w:qFormat/>
    <w:rsid w:val="00487E61"/>
    <w:pPr>
      <w:snapToGrid w:val="0"/>
    </w:pPr>
    <w:rPr>
      <w:lang w:eastAsia="x-none"/>
    </w:rPr>
  </w:style>
  <w:style w:type="character" w:customStyle="1" w:styleId="affe">
    <w:name w:val="尾注文本 字符"/>
    <w:basedOn w:val="a0"/>
    <w:link w:val="affd"/>
    <w:uiPriority w:val="99"/>
    <w:qFormat/>
    <w:rsid w:val="00487E61"/>
    <w:rPr>
      <w:rFonts w:ascii="Times New Roman" w:eastAsia="Times New Roman" w:hAnsi="Times New Roman"/>
      <w:lang w:eastAsia="x-none"/>
    </w:rPr>
  </w:style>
  <w:style w:type="character" w:styleId="afff">
    <w:name w:val="endnote reference"/>
    <w:qFormat/>
    <w:rsid w:val="00487E61"/>
    <w:rPr>
      <w:vertAlign w:val="superscript"/>
    </w:rPr>
  </w:style>
  <w:style w:type="paragraph" w:styleId="afff0">
    <w:name w:val="Title"/>
    <w:basedOn w:val="a"/>
    <w:next w:val="a"/>
    <w:link w:val="afff1"/>
    <w:uiPriority w:val="99"/>
    <w:qFormat/>
    <w:rsid w:val="00487E61"/>
    <w:pPr>
      <w:spacing w:before="240" w:after="60"/>
      <w:outlineLvl w:val="0"/>
    </w:pPr>
    <w:rPr>
      <w:rFonts w:ascii="Courier New" w:eastAsia="Malgun Gothic" w:hAnsi="Courier New"/>
      <w:lang w:val="nb-NO" w:eastAsia="x-none"/>
    </w:rPr>
  </w:style>
  <w:style w:type="character" w:customStyle="1" w:styleId="afff1">
    <w:name w:val="标题 字符"/>
    <w:basedOn w:val="a0"/>
    <w:link w:val="afff0"/>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8">
    <w:name w:val="列表 字符"/>
    <w:link w:val="af7"/>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9">
    <w:name w:val="列表项目符号 字符"/>
    <w:link w:val="af6"/>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2">
    <w:name w:val="line number"/>
    <w:qFormat/>
    <w:rsid w:val="00487E61"/>
    <w:rPr>
      <w:rFonts w:ascii="Arial" w:eastAsia="宋体" w:hAnsi="Arial" w:cs="Arial"/>
      <w:color w:val="0000FF"/>
      <w:kern w:val="2"/>
      <w:lang w:val="en-US" w:eastAsia="zh-CN" w:bidi="ar-SA"/>
    </w:rPr>
  </w:style>
  <w:style w:type="paragraph" w:styleId="afff3">
    <w:name w:val="Block Text"/>
    <w:basedOn w:val="a"/>
    <w:qFormat/>
    <w:rsid w:val="00487E61"/>
    <w:pPr>
      <w:spacing w:after="120"/>
      <w:ind w:left="1440" w:right="1440"/>
    </w:pPr>
    <w:rPr>
      <w:rFonts w:eastAsia="MS Mincho"/>
      <w:lang w:eastAsia="en-US"/>
    </w:rPr>
  </w:style>
  <w:style w:type="paragraph" w:styleId="afff4">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5">
    <w:name w:val="Note Heading"/>
    <w:basedOn w:val="a"/>
    <w:next w:val="a"/>
    <w:link w:val="afff6"/>
    <w:qFormat/>
    <w:rsid w:val="00487E61"/>
    <w:rPr>
      <w:rFonts w:eastAsia="MS Mincho"/>
      <w:lang w:eastAsia="zh-CN"/>
    </w:rPr>
  </w:style>
  <w:style w:type="character" w:customStyle="1" w:styleId="afff6">
    <w:name w:val="注释标题 字符"/>
    <w:basedOn w:val="a0"/>
    <w:link w:val="afff5"/>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7">
    <w:name w:val="수정"/>
    <w:hidden/>
    <w:semiHidden/>
    <w:qFormat/>
    <w:rsid w:val="00487E61"/>
    <w:rPr>
      <w:rFonts w:ascii="Times New Roman" w:eastAsia="Batang" w:hAnsi="Times New Roman"/>
      <w:lang w:eastAsia="en-US"/>
    </w:rPr>
  </w:style>
  <w:style w:type="paragraph" w:customStyle="1" w:styleId="afff8">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9">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a">
    <w:name w:val="macro"/>
    <w:link w:val="afffb"/>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b">
    <w:name w:val="宏文本 字符"/>
    <w:basedOn w:val="a0"/>
    <w:link w:val="afffa"/>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c">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d">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e">
    <w:name w:val="Normal Indent"/>
    <w:basedOn w:val="a"/>
    <w:link w:val="affff"/>
    <w:uiPriority w:val="99"/>
    <w:qFormat/>
    <w:rsid w:val="00487E61"/>
    <w:pPr>
      <w:overflowPunct/>
      <w:autoSpaceDE/>
      <w:autoSpaceDN/>
      <w:adjustRightInd/>
      <w:spacing w:after="0"/>
      <w:ind w:left="851"/>
      <w:textAlignment w:val="auto"/>
    </w:pPr>
    <w:rPr>
      <w:rFonts w:eastAsia="MS Mincho"/>
      <w:lang w:val="it-IT"/>
    </w:rPr>
  </w:style>
  <w:style w:type="character" w:customStyle="1" w:styleId="affff">
    <w:name w:val="正文缩进 字符"/>
    <w:link w:val="afffe"/>
    <w:uiPriority w:val="99"/>
    <w:qFormat/>
    <w:locked/>
    <w:rsid w:val="00487E61"/>
    <w:rPr>
      <w:rFonts w:ascii="Times New Roman" w:eastAsia="MS Mincho" w:hAnsi="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EED0C-F0E1-430F-BD20-B8E983C1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2574</TotalTime>
  <Pages>4</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234</cp:revision>
  <dcterms:created xsi:type="dcterms:W3CDTF">2025-04-29T07:14:00Z</dcterms:created>
  <dcterms:modified xsi:type="dcterms:W3CDTF">2025-10-02T14:13:00Z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